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3727" w14:textId="77777777" w:rsidR="00F91C46" w:rsidRDefault="00F91C46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</w:p>
    <w:p w14:paraId="2E73ABBC" w14:textId="77777777" w:rsidR="00F91C46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MARAVILLAS NATURALES DE ARGENTINA</w:t>
      </w:r>
      <w:r>
        <w:rPr>
          <w:rFonts w:ascii="Open Sans" w:eastAsia="Open Sans" w:hAnsi="Open Sans" w:cs="Open Sans"/>
          <w:b/>
          <w:bCs/>
          <w:color w:val="496BB2"/>
        </w:rPr>
        <w:tab/>
      </w:r>
    </w:p>
    <w:p w14:paraId="26901999" w14:textId="77777777" w:rsidR="00F91C46" w:rsidRDefault="00F91C46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</w:p>
    <w:p w14:paraId="0132D54F" w14:textId="77777777" w:rsidR="00F91C46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</w:rPr>
        <w:t>CÓDIGO: 0734</w:t>
      </w:r>
    </w:p>
    <w:p w14:paraId="162DD932" w14:textId="77777777" w:rsidR="00F91C46" w:rsidRDefault="00F91C46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7F20E0E" w14:textId="77777777" w:rsidR="00F91C46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ITINERARIO </w:t>
      </w:r>
    </w:p>
    <w:p w14:paraId="1C1231F3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1130715" w14:textId="77777777" w:rsidR="00F91C46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SALIDA: </w:t>
      </w:r>
      <w:r>
        <w:rPr>
          <w:rFonts w:ascii="Open Sans" w:eastAsia="Open Sans" w:hAnsi="Open Sans" w:cs="Open Sans"/>
        </w:rPr>
        <w:t>DIARIAS</w:t>
      </w:r>
    </w:p>
    <w:p w14:paraId="52034EE6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09 DÍAS / 08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63F6B614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AB4117C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BUENOS AIRES</w:t>
      </w:r>
    </w:p>
    <w:p w14:paraId="390F6AF5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Llegada al Aeropuerto Internacional de Ezeiza, recibimiento y traslado privado al hotel. 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1F871997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CED6E81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BUENOS AIRES</w:t>
      </w:r>
    </w:p>
    <w:p w14:paraId="5BB50AA0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Desayuno.</w:t>
      </w:r>
      <w:r>
        <w:rPr>
          <w:rFonts w:ascii="Open Sans" w:eastAsia="Open Sans" w:hAnsi="Open Sans" w:cs="Open Sans"/>
        </w:rPr>
        <w:t xml:space="preserve"> Salida por</w:t>
      </w:r>
      <w:r>
        <w:rPr>
          <w:rFonts w:ascii="Open Sans" w:eastAsia="Open Sans" w:hAnsi="Open Sans" w:cs="Open Sans"/>
          <w:color w:val="000000"/>
        </w:rPr>
        <w:t xml:space="preserve"> la mañana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color w:val="000000"/>
        </w:rPr>
        <w:t>para conocer la ciudad en nuestro exclusivo City tour Premium.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Open Sans" w:eastAsia="Open Sans" w:hAnsi="Open Sans" w:cs="Open Sans"/>
          <w:color w:val="000000"/>
        </w:rPr>
        <w:t xml:space="preserve">La excursión comienza con algunos símbolos de la ciudad, la </w:t>
      </w:r>
      <w:r>
        <w:rPr>
          <w:rFonts w:ascii="Open Sans" w:eastAsia="Open Sans" w:hAnsi="Open Sans" w:cs="Open Sans"/>
          <w:b/>
          <w:bCs/>
          <w:color w:val="000000"/>
        </w:rPr>
        <w:t>Floralis Genérica</w:t>
      </w:r>
      <w:r>
        <w:rPr>
          <w:rFonts w:ascii="Open Sans" w:eastAsia="Open Sans" w:hAnsi="Open Sans" w:cs="Open Sans"/>
          <w:color w:val="000000"/>
        </w:rPr>
        <w:t xml:space="preserve">, la elegante zona de las embajadas y el monumento a Evita. Luego, en la </w:t>
      </w:r>
      <w:r>
        <w:rPr>
          <w:rFonts w:ascii="Open Sans" w:eastAsia="Open Sans" w:hAnsi="Open Sans" w:cs="Open Sans"/>
          <w:b/>
          <w:bCs/>
          <w:color w:val="000000"/>
        </w:rPr>
        <w:t>Plaza Francia</w:t>
      </w:r>
      <w:r>
        <w:rPr>
          <w:rFonts w:ascii="Open Sans" w:eastAsia="Open Sans" w:hAnsi="Open Sans" w:cs="Open Sans"/>
          <w:color w:val="000000"/>
        </w:rPr>
        <w:t xml:space="preserve"> se visitará la fachada del Centro Cultural Recoleta, la</w:t>
      </w:r>
      <w:r>
        <w:rPr>
          <w:rFonts w:ascii="Open Sans" w:eastAsia="Open Sans" w:hAnsi="Open Sans" w:cs="Open Sans"/>
          <w:b/>
          <w:bCs/>
          <w:color w:val="000000"/>
        </w:rPr>
        <w:t xml:space="preserve"> iglesia Del Pilar</w:t>
      </w:r>
      <w:r>
        <w:rPr>
          <w:rFonts w:ascii="Open Sans" w:eastAsia="Open Sans" w:hAnsi="Open Sans" w:cs="Open Sans"/>
          <w:color w:val="000000"/>
        </w:rPr>
        <w:t xml:space="preserve"> y la fachada del Cementerio de la Recoleta. El recorrido continúa hacia la Av. 9 de Julio donde se encuentra el Teatro Colón y el Obelisco. Al llegar a Plaza de Mayo, se brindará tiempo libre para ver por fuera la Casa Rosada, el Cabildo y la posibilidad de ingresar a la Catedral Metropolitana. El recorrido continúa por San Telmo. Luego, se continúa hacia la Boca, con un breve descenso y la posibilidad de pasear por la famosa calle "</w:t>
      </w:r>
      <w:r>
        <w:rPr>
          <w:rFonts w:ascii="Open Sans" w:eastAsia="Open Sans" w:hAnsi="Open Sans" w:cs="Open Sans"/>
          <w:b/>
          <w:bCs/>
          <w:color w:val="000000"/>
        </w:rPr>
        <w:t>Caminito</w:t>
      </w:r>
      <w:r>
        <w:rPr>
          <w:rFonts w:ascii="Open Sans" w:eastAsia="Open Sans" w:hAnsi="Open Sans" w:cs="Open Sans"/>
          <w:color w:val="000000"/>
        </w:rPr>
        <w:t xml:space="preserve">". Al finalizar el tour tiene la opción de que los dejen en Puerto Madero o en el hotel. Tarde libre.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4B658C11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</w:p>
    <w:p w14:paraId="11BB5041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03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BUENOS AIRES </w:t>
      </w:r>
    </w:p>
    <w:p w14:paraId="5A028C8D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Desayuno.</w:t>
      </w:r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</w:rPr>
        <w:t>Día libre</w:t>
      </w:r>
      <w:r>
        <w:rPr>
          <w:rFonts w:ascii="Open Sans" w:eastAsia="Open Sans" w:hAnsi="Open Sans" w:cs="Open Sans"/>
          <w:color w:val="000000"/>
        </w:rPr>
        <w:t xml:space="preserve"> para tours opcionales (</w:t>
      </w:r>
      <w:r>
        <w:rPr>
          <w:rFonts w:ascii="Open Sans" w:eastAsia="Open Sans" w:hAnsi="Open Sans" w:cs="Open Sans"/>
          <w:b/>
          <w:bCs/>
          <w:color w:val="000000"/>
        </w:rPr>
        <w:t>no incluidos</w:t>
      </w:r>
      <w:r>
        <w:rPr>
          <w:rFonts w:ascii="Open Sans" w:eastAsia="Open Sans" w:hAnsi="Open Sans" w:cs="Open Sans"/>
          <w:color w:val="000000"/>
        </w:rPr>
        <w:t xml:space="preserve">). Por la noche nos espera una inolvidable </w:t>
      </w:r>
      <w:r w:rsidRPr="0040498D">
        <w:rPr>
          <w:rFonts w:ascii="Open Sans" w:eastAsia="Open Sans" w:hAnsi="Open Sans" w:cs="Open Sans"/>
          <w:b/>
          <w:bCs/>
          <w:color w:val="000000"/>
        </w:rPr>
        <w:t>cena</w:t>
      </w:r>
      <w:r>
        <w:rPr>
          <w:rFonts w:ascii="Open Sans" w:eastAsia="Open Sans" w:hAnsi="Open Sans" w:cs="Open Sans"/>
          <w:color w:val="000000"/>
        </w:rPr>
        <w:t xml:space="preserve"> con un espectáculo de tango de primer nivel en una de las renombradas tanguerías de la ciudad, acompañado de la mejor carne y vinos argentinos.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2ED6ED3E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6582C35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BUENOS AIRES – PUERTO IGUAZÚ</w:t>
      </w:r>
    </w:p>
    <w:p w14:paraId="7FA4A812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Desayuno.</w:t>
      </w:r>
      <w:r>
        <w:rPr>
          <w:rFonts w:ascii="Open Sans" w:eastAsia="Open Sans" w:hAnsi="Open Sans" w:cs="Open Sans"/>
          <w:color w:val="000000"/>
        </w:rPr>
        <w:t xml:space="preserve"> A la hora prevista traslado privado al aeropuerto Jorge Newbery para abordar su vuelo (</w:t>
      </w:r>
      <w:r>
        <w:rPr>
          <w:rFonts w:ascii="Open Sans" w:eastAsia="Open Sans" w:hAnsi="Open Sans" w:cs="Open Sans"/>
          <w:b/>
          <w:bCs/>
          <w:color w:val="000000"/>
        </w:rPr>
        <w:t>no incluido</w:t>
      </w:r>
      <w:r>
        <w:rPr>
          <w:rFonts w:ascii="Open Sans" w:eastAsia="Open Sans" w:hAnsi="Open Sans" w:cs="Open Sans"/>
          <w:color w:val="000000"/>
        </w:rPr>
        <w:t>) con destino a Puerto Iguazú (el vuelo debe arribar a Iguazú antes de las 11</w:t>
      </w:r>
      <w:r>
        <w:rPr>
          <w:rFonts w:ascii="Open Sans" w:eastAsia="Open Sans" w:hAnsi="Open Sans" w:cs="Open Sans"/>
        </w:rPr>
        <w:t xml:space="preserve"> am</w:t>
      </w:r>
      <w:r>
        <w:rPr>
          <w:rFonts w:ascii="Open Sans" w:eastAsia="Open Sans" w:hAnsi="Open Sans" w:cs="Open Sans"/>
          <w:color w:val="000000"/>
        </w:rPr>
        <w:t xml:space="preserve">). Recepción en el aeropuerto de Iguazú y traslado en servicio compartido al hotel. Por la tarde, salida hacia Brasil para visitar las cataratas del lado </w:t>
      </w:r>
      <w:r>
        <w:rPr>
          <w:rFonts w:ascii="Open Sans" w:eastAsia="Open Sans" w:hAnsi="Open Sans" w:cs="Open Sans"/>
          <w:color w:val="000000"/>
        </w:rPr>
        <w:lastRenderedPageBreak/>
        <w:t>brasileño. El paseo consiste en una caminata de 1 Km durante la cual es posible apreciar el mayor conjunto de cataratas del mundo.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color w:val="000000"/>
        </w:rPr>
        <w:t>Regreso al hotel.</w:t>
      </w:r>
      <w:r>
        <w:rPr>
          <w:rFonts w:ascii="Open Sans" w:eastAsia="Open Sans" w:hAnsi="Open Sans" w:cs="Open Sans"/>
          <w:b/>
          <w:bCs/>
          <w:color w:val="000000"/>
        </w:rPr>
        <w:t xml:space="preserve"> Alojamiento.</w:t>
      </w:r>
    </w:p>
    <w:p w14:paraId="6AD0AAEE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23A57FB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PUERTO IGUAZÚ</w:t>
      </w:r>
    </w:p>
    <w:p w14:paraId="734E2B32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Desayuno. </w:t>
      </w:r>
      <w:r>
        <w:rPr>
          <w:rFonts w:ascii="Open Sans" w:eastAsia="Open Sans" w:hAnsi="Open Sans" w:cs="Open Sans"/>
          <w:color w:val="000000"/>
        </w:rPr>
        <w:t xml:space="preserve">Tour de día completo </w:t>
      </w:r>
      <w:r>
        <w:rPr>
          <w:rFonts w:ascii="Open Sans" w:eastAsia="Open Sans" w:hAnsi="Open Sans" w:cs="Open Sans"/>
        </w:rPr>
        <w:t xml:space="preserve">al </w:t>
      </w:r>
      <w:r>
        <w:rPr>
          <w:rFonts w:ascii="Open Sans" w:eastAsia="Open Sans" w:hAnsi="Open Sans" w:cs="Open Sans"/>
          <w:b/>
          <w:bCs/>
        </w:rPr>
        <w:t>Parque</w:t>
      </w:r>
      <w:r>
        <w:rPr>
          <w:rFonts w:ascii="Open Sans" w:eastAsia="Open Sans" w:hAnsi="Open Sans" w:cs="Open Sans"/>
          <w:b/>
          <w:bCs/>
          <w:color w:val="000000"/>
        </w:rPr>
        <w:t xml:space="preserve"> Nacional Iguazú</w:t>
      </w:r>
      <w:r>
        <w:rPr>
          <w:rFonts w:ascii="Open Sans" w:eastAsia="Open Sans" w:hAnsi="Open Sans" w:cs="Open Sans"/>
          <w:b/>
          <w:bCs/>
        </w:rPr>
        <w:t xml:space="preserve">, </w:t>
      </w:r>
      <w:r>
        <w:rPr>
          <w:rFonts w:ascii="Open Sans" w:eastAsia="Open Sans" w:hAnsi="Open Sans" w:cs="Open Sans"/>
        </w:rPr>
        <w:t xml:space="preserve">Patrimonio Natural de la Humanidad. Visita al </w:t>
      </w:r>
      <w:r>
        <w:rPr>
          <w:rFonts w:ascii="Open Sans" w:eastAsia="Open Sans" w:hAnsi="Open Sans" w:cs="Open Sans"/>
          <w:color w:val="000000"/>
        </w:rPr>
        <w:t xml:space="preserve">circuito inferior </w:t>
      </w:r>
      <w:r>
        <w:rPr>
          <w:rFonts w:ascii="Open Sans" w:eastAsia="Open Sans" w:hAnsi="Open Sans" w:cs="Open Sans"/>
        </w:rPr>
        <w:t>desde donde podrán</w:t>
      </w:r>
      <w:r>
        <w:rPr>
          <w:rFonts w:ascii="Open Sans" w:eastAsia="Open Sans" w:hAnsi="Open Sans" w:cs="Open Sans"/>
          <w:color w:val="000000"/>
        </w:rPr>
        <w:t xml:space="preserve"> observar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color w:val="000000"/>
        </w:rPr>
        <w:t xml:space="preserve">saltos como Dos Hermanas y Bosetti. </w:t>
      </w:r>
      <w:r>
        <w:rPr>
          <w:rFonts w:ascii="Open Sans" w:eastAsia="Open Sans" w:hAnsi="Open Sans" w:cs="Open Sans"/>
        </w:rPr>
        <w:t xml:space="preserve">Luego recorreremos el Circuito Superior, con impresionantes vistas panorámicas de las cataratas. Finalmente, tomaremos el </w:t>
      </w:r>
      <w:r>
        <w:rPr>
          <w:rFonts w:ascii="Open Sans" w:eastAsia="Open Sans" w:hAnsi="Open Sans" w:cs="Open Sans"/>
          <w:b/>
          <w:bCs/>
        </w:rPr>
        <w:t xml:space="preserve">Eco-Tren </w:t>
      </w:r>
      <w:r>
        <w:rPr>
          <w:rFonts w:ascii="Open Sans" w:eastAsia="Open Sans" w:hAnsi="Open Sans" w:cs="Open Sans"/>
        </w:rPr>
        <w:t xml:space="preserve">de la Selva hasta la estación Garganta del Diablo, donde se encuentra la caída de agua más impactante del parque. </w:t>
      </w:r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18DC1667" w14:textId="77777777" w:rsidR="00F91C46" w:rsidRDefault="00F91C4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</w:p>
    <w:p w14:paraId="4E541CFF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Nota: </w:t>
      </w:r>
      <w:r>
        <w:rPr>
          <w:rFonts w:ascii="Open Sans" w:eastAsia="Open Sans" w:hAnsi="Open Sans" w:cs="Open Sans"/>
          <w:color w:val="000000"/>
        </w:rPr>
        <w:t>El orden de los circuitos puede variar; el circuito inferior posee escaleras por lo que puede no ser apto para personas con movilidad reducida.</w:t>
      </w:r>
    </w:p>
    <w:p w14:paraId="0BE94997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FB8EF5D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PUERTO IGUAZÚ – EL CALAFATE</w:t>
      </w:r>
    </w:p>
    <w:p w14:paraId="44C37D87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Desayuno.</w:t>
      </w:r>
      <w:r>
        <w:rPr>
          <w:rFonts w:ascii="Open Sans" w:eastAsia="Open Sans" w:hAnsi="Open Sans" w:cs="Open Sans"/>
          <w:color w:val="000000"/>
        </w:rPr>
        <w:t xml:space="preserve"> A la hora prevista traslado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color w:val="000000"/>
        </w:rPr>
        <w:t>al Aeropuerto de Iguazú para abordar su vuelo (</w:t>
      </w:r>
      <w:r>
        <w:rPr>
          <w:rFonts w:ascii="Open Sans" w:eastAsia="Open Sans" w:hAnsi="Open Sans" w:cs="Open Sans"/>
          <w:b/>
          <w:bCs/>
          <w:color w:val="000000"/>
        </w:rPr>
        <w:t>no incluido</w:t>
      </w:r>
      <w:r>
        <w:rPr>
          <w:rFonts w:ascii="Open Sans" w:eastAsia="Open Sans" w:hAnsi="Open Sans" w:cs="Open Sans"/>
          <w:color w:val="000000"/>
        </w:rPr>
        <w:t>) con destino a El Calafate. Recepción en el Aeropuerto de El Calafate y traslado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color w:val="000000"/>
        </w:rPr>
        <w:t xml:space="preserve">al hotel.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1AB38D78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546FDDF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07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EL CALAFATE</w:t>
      </w:r>
    </w:p>
    <w:p w14:paraId="3F864694" w14:textId="77777777" w:rsidR="00F91C4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Desayuno. </w:t>
      </w:r>
      <w:r>
        <w:rPr>
          <w:rFonts w:ascii="Open Sans" w:eastAsia="Open Sans" w:hAnsi="Open Sans" w:cs="Open Sans"/>
          <w:color w:val="000000"/>
        </w:rPr>
        <w:t xml:space="preserve">Excursión de día completo al </w:t>
      </w:r>
      <w:r>
        <w:rPr>
          <w:rFonts w:ascii="Open Sans" w:eastAsia="Open Sans" w:hAnsi="Open Sans" w:cs="Open Sans"/>
          <w:b/>
          <w:bCs/>
          <w:color w:val="000000"/>
        </w:rPr>
        <w:t>Glaciar Perito Moreno</w:t>
      </w:r>
      <w:r>
        <w:rPr>
          <w:rFonts w:ascii="Open Sans" w:eastAsia="Open Sans" w:hAnsi="Open Sans" w:cs="Open Sans"/>
          <w:color w:val="000000"/>
        </w:rPr>
        <w:t>.</w:t>
      </w:r>
      <w:r>
        <w:rPr>
          <w:rFonts w:ascii="Open Sans" w:eastAsia="Open Sans" w:hAnsi="Open Sans" w:cs="Open Sans"/>
        </w:rPr>
        <w:t xml:space="preserve"> Saliendo desde la ciudad, recorreremos aproximadamente 80 km hasta el </w:t>
      </w:r>
      <w:r>
        <w:rPr>
          <w:rFonts w:ascii="Open Sans" w:eastAsia="Open Sans" w:hAnsi="Open Sans" w:cs="Open Sans"/>
          <w:b/>
          <w:bCs/>
        </w:rPr>
        <w:t>Parque Nacional Los Glaciares</w:t>
      </w:r>
      <w:r>
        <w:rPr>
          <w:rFonts w:ascii="Open Sans" w:eastAsia="Open Sans" w:hAnsi="Open Sans" w:cs="Open Sans"/>
        </w:rPr>
        <w:t xml:space="preserve">. Desde las pasarelas se obtienen vistas panorámicas únicas del glaciar y la posibilidad de presenciar desprendimientos de hielo. También se realizará una navegación por el brazo sur del Lago Argentino, acercándonos a la imponente pared del glaciar. Regreso al hotel. </w:t>
      </w:r>
      <w:r>
        <w:rPr>
          <w:rFonts w:ascii="Open Sans" w:eastAsia="Open Sans" w:hAnsi="Open Sans" w:cs="Open Sans"/>
          <w:color w:val="00000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1D4E6B44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475DED3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08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EL CALAFATE</w:t>
      </w:r>
    </w:p>
    <w:p w14:paraId="18F23DAA" w14:textId="77777777" w:rsidR="00F91C46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A la hora indicada traslado al </w:t>
      </w:r>
      <w:r>
        <w:rPr>
          <w:rFonts w:ascii="Open Sans" w:eastAsia="Open Sans" w:hAnsi="Open Sans" w:cs="Open Sans"/>
          <w:b/>
          <w:bCs/>
        </w:rPr>
        <w:t>Puerto de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b/>
          <w:bCs/>
        </w:rPr>
        <w:t>Punta Bandera</w:t>
      </w:r>
      <w:r>
        <w:rPr>
          <w:rFonts w:ascii="Open Sans" w:eastAsia="Open Sans" w:hAnsi="Open Sans" w:cs="Open Sans"/>
        </w:rPr>
        <w:t xml:space="preserve">, para comenzar una espectacular navegación por el Lago Argentino. Durante el recorrido atravesaremos la </w:t>
      </w:r>
      <w:r>
        <w:rPr>
          <w:rFonts w:ascii="Open Sans" w:eastAsia="Open Sans" w:hAnsi="Open Sans" w:cs="Open Sans"/>
          <w:b/>
          <w:bCs/>
        </w:rPr>
        <w:t>Boca del Diablo</w:t>
      </w:r>
      <w:r>
        <w:rPr>
          <w:rFonts w:ascii="Open Sans" w:eastAsia="Open Sans" w:hAnsi="Open Sans" w:cs="Open Sans"/>
        </w:rPr>
        <w:t xml:space="preserve"> rumbo al </w:t>
      </w:r>
      <w:r>
        <w:rPr>
          <w:rFonts w:ascii="Open Sans" w:eastAsia="Open Sans" w:hAnsi="Open Sans" w:cs="Open Sans"/>
          <w:b/>
          <w:bCs/>
        </w:rPr>
        <w:t>Canal Upsala</w:t>
      </w:r>
      <w:r>
        <w:rPr>
          <w:rFonts w:ascii="Open Sans" w:eastAsia="Open Sans" w:hAnsi="Open Sans" w:cs="Open Sans"/>
        </w:rPr>
        <w:t xml:space="preserve">, para luego continuar hacia el </w:t>
      </w:r>
      <w:r>
        <w:rPr>
          <w:rFonts w:ascii="Open Sans" w:eastAsia="Open Sans" w:hAnsi="Open Sans" w:cs="Open Sans"/>
          <w:b/>
          <w:bCs/>
        </w:rPr>
        <w:t>Canal Spegazzini</w:t>
      </w:r>
      <w:r>
        <w:rPr>
          <w:rFonts w:ascii="Open Sans" w:eastAsia="Open Sans" w:hAnsi="Open Sans" w:cs="Open Sans"/>
        </w:rPr>
        <w:t>, donde se podrán observar los</w:t>
      </w:r>
      <w:r>
        <w:rPr>
          <w:rFonts w:ascii="Open Sans" w:eastAsia="Open Sans" w:hAnsi="Open Sans" w:cs="Open Sans"/>
          <w:b/>
          <w:bCs/>
        </w:rPr>
        <w:t xml:space="preserve"> glaciares</w:t>
      </w:r>
      <w:r>
        <w:rPr>
          <w:rFonts w:ascii="Open Sans" w:eastAsia="Open Sans" w:hAnsi="Open Sans" w:cs="Open Sans"/>
        </w:rPr>
        <w:t xml:space="preserve"> Seco, Heim Sur y Peineta. Desembarcaremos en Base Spegazzini, desde donde se realizará una caminata por senderos del bosque hasta el refugio. Allí habrá tiempo libre para almorzar (</w:t>
      </w:r>
      <w:r>
        <w:rPr>
          <w:rFonts w:ascii="Open Sans" w:eastAsia="Open Sans" w:hAnsi="Open Sans" w:cs="Open Sans"/>
          <w:b/>
          <w:bCs/>
        </w:rPr>
        <w:t>almuerzo no incluido</w:t>
      </w:r>
      <w:r>
        <w:rPr>
          <w:rFonts w:ascii="Open Sans" w:eastAsia="Open Sans" w:hAnsi="Open Sans" w:cs="Open Sans"/>
        </w:rPr>
        <w:t xml:space="preserve">) o recorrer el sendero de montaña con vistas panorámicas. Por la tarde regreso al hotel. 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203463A6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4DF9653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09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EL CALAFATE – CIUDAD DE ORIGEN </w:t>
      </w:r>
    </w:p>
    <w:p w14:paraId="60969869" w14:textId="19DB70BF" w:rsidR="00F91C46" w:rsidRDefault="00000000">
      <w:pP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Desayuno.</w:t>
      </w:r>
      <w:r>
        <w:rPr>
          <w:rFonts w:ascii="Open Sans" w:eastAsia="Open Sans" w:hAnsi="Open Sans" w:cs="Open Sans"/>
          <w:color w:val="000000"/>
        </w:rPr>
        <w:t xml:space="preserve"> A la hora prevista traslado al Aeropuerto de El Calafate para tomar tu </w:t>
      </w:r>
      <w:r>
        <w:rPr>
          <w:rFonts w:ascii="Open Sans" w:eastAsia="Open Sans" w:hAnsi="Open Sans" w:cs="Open Sans"/>
        </w:rPr>
        <w:t>próximo</w:t>
      </w:r>
      <w:r>
        <w:rPr>
          <w:rFonts w:ascii="Open Sans" w:eastAsia="Open Sans" w:hAnsi="Open Sans" w:cs="Open Sans"/>
          <w:color w:val="000000"/>
        </w:rPr>
        <w:t xml:space="preserve"> vuelo</w:t>
      </w:r>
      <w:r>
        <w:rPr>
          <w:rFonts w:ascii="Open Sans" w:eastAsia="Open Sans" w:hAnsi="Open Sans" w:cs="Open Sans"/>
        </w:rPr>
        <w:t xml:space="preserve"> (</w:t>
      </w:r>
      <w:r>
        <w:rPr>
          <w:rFonts w:ascii="Open Sans" w:eastAsia="Open Sans" w:hAnsi="Open Sans" w:cs="Open Sans"/>
          <w:b/>
          <w:bCs/>
        </w:rPr>
        <w:t>no incluido</w:t>
      </w:r>
      <w:r>
        <w:rPr>
          <w:rFonts w:ascii="Open Sans" w:eastAsia="Open Sans" w:hAnsi="Open Sans" w:cs="Open Sans"/>
        </w:rPr>
        <w:t>)</w:t>
      </w:r>
      <w:r>
        <w:rPr>
          <w:rFonts w:ascii="Open Sans" w:eastAsia="Open Sans" w:hAnsi="Open Sans" w:cs="Open Sans"/>
          <w:color w:val="000000"/>
        </w:rPr>
        <w:t xml:space="preserve">. </w:t>
      </w:r>
      <w:r>
        <w:rPr>
          <w:rFonts w:ascii="Open Sans" w:eastAsia="Open Sans" w:hAnsi="Open Sans" w:cs="Open Sans"/>
          <w:b/>
          <w:bCs/>
          <w:color w:val="000000"/>
        </w:rPr>
        <w:t>Fin de nuestros servicios.</w:t>
      </w:r>
      <w:r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</w:rPr>
        <w:t>¡Buen viaje!</w:t>
      </w:r>
    </w:p>
    <w:p w14:paraId="0C61DF12" w14:textId="77777777" w:rsidR="00F91C46" w:rsidRDefault="00F91C46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1B770BC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PRECIOS EN DÓLARES (USD) POR PERSONA SEGÚN CATEGORÍA, TEMPORADA Y TIPO DE HABITACIÓN:</w:t>
      </w:r>
    </w:p>
    <w:p w14:paraId="156CA2CF" w14:textId="77777777" w:rsidR="00F91C46" w:rsidRDefault="00000000">
      <w:pPr>
        <w:spacing w:after="0"/>
        <w:jc w:val="both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>18 DE MAYO 2026 AL 28 DE FEBRERO 2027</w:t>
      </w:r>
      <w:r>
        <w:rPr>
          <w:rFonts w:ascii="Open Sans" w:eastAsia="Open Sans" w:hAnsi="Open Sans" w:cs="Open Sans"/>
          <w:b/>
          <w:bCs/>
          <w:sz w:val="24"/>
          <w:szCs w:val="24"/>
        </w:rPr>
        <w:t>**</w:t>
      </w:r>
      <w:r>
        <w:rPr>
          <w:rFonts w:ascii="Open Sans" w:eastAsia="Open Sans" w:hAnsi="Open Sans" w:cs="Open Sans"/>
          <w:sz w:val="24"/>
          <w:szCs w:val="24"/>
        </w:rPr>
        <w:t>.</w:t>
      </w:r>
    </w:p>
    <w:tbl>
      <w:tblPr>
        <w:tblStyle w:val="a"/>
        <w:tblW w:w="8755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260"/>
        <w:gridCol w:w="1418"/>
        <w:gridCol w:w="1417"/>
        <w:gridCol w:w="1134"/>
      </w:tblGrid>
      <w:tr w:rsidR="00F91C46" w14:paraId="10B299D1" w14:textId="77777777" w:rsidTr="00F91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14:paraId="03AE8FC2" w14:textId="77777777" w:rsidR="00F91C4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CATEGORÍA</w:t>
            </w:r>
          </w:p>
        </w:tc>
        <w:tc>
          <w:tcPr>
            <w:tcW w:w="3260" w:type="dxa"/>
            <w:vAlign w:val="center"/>
          </w:tcPr>
          <w:p w14:paraId="5ACDAD90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418" w:type="dxa"/>
            <w:vAlign w:val="center"/>
          </w:tcPr>
          <w:p w14:paraId="1F884DF9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417" w:type="dxa"/>
            <w:vAlign w:val="center"/>
          </w:tcPr>
          <w:p w14:paraId="4B240912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  <w:tc>
          <w:tcPr>
            <w:tcW w:w="1134" w:type="dxa"/>
            <w:vAlign w:val="center"/>
          </w:tcPr>
          <w:p w14:paraId="407CD98C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TRIPLE</w:t>
            </w:r>
          </w:p>
        </w:tc>
      </w:tr>
      <w:tr w:rsidR="00F91C46" w14:paraId="57F6EA21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vAlign w:val="center"/>
          </w:tcPr>
          <w:p w14:paraId="2EC3A51E" w14:textId="77777777" w:rsidR="00F91C4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3260" w:type="dxa"/>
          </w:tcPr>
          <w:p w14:paraId="22A24099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18 AL 31 MAY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4594F91C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$1,245</w:t>
            </w:r>
          </w:p>
        </w:tc>
        <w:tc>
          <w:tcPr>
            <w:tcW w:w="1417" w:type="dxa"/>
          </w:tcPr>
          <w:p w14:paraId="7F25849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$1,785</w:t>
            </w:r>
          </w:p>
        </w:tc>
        <w:tc>
          <w:tcPr>
            <w:tcW w:w="1134" w:type="dxa"/>
          </w:tcPr>
          <w:p w14:paraId="5D5D1B8D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$1,165</w:t>
            </w:r>
          </w:p>
        </w:tc>
      </w:tr>
      <w:tr w:rsidR="00F91C46" w14:paraId="481B05EA" w14:textId="77777777" w:rsidTr="00F91C46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3680E222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09700CA5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30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2AA1C4B3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$1,250</w:t>
            </w:r>
          </w:p>
        </w:tc>
        <w:tc>
          <w:tcPr>
            <w:tcW w:w="1417" w:type="dxa"/>
          </w:tcPr>
          <w:p w14:paraId="1B03C7B1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$1,795</w:t>
            </w:r>
          </w:p>
        </w:tc>
        <w:tc>
          <w:tcPr>
            <w:tcW w:w="1134" w:type="dxa"/>
          </w:tcPr>
          <w:p w14:paraId="7B10A1C5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$1,170</w:t>
            </w:r>
          </w:p>
        </w:tc>
      </w:tr>
      <w:tr w:rsidR="00F91C46" w14:paraId="0EDD26E1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4FBECBE1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65A069D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01 AL 11 JUL</w:t>
            </w:r>
            <w:r>
              <w:rPr>
                <w:rFonts w:ascii="Open Sans" w:eastAsia="Open Sans" w:hAnsi="Open Sans" w:cs="Open Sans"/>
                <w:b/>
                <w:bCs/>
              </w:rPr>
              <w:t xml:space="preserve"> 2026</w:t>
            </w:r>
          </w:p>
        </w:tc>
        <w:tc>
          <w:tcPr>
            <w:tcW w:w="1418" w:type="dxa"/>
          </w:tcPr>
          <w:p w14:paraId="5608C3D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$1,280</w:t>
            </w:r>
          </w:p>
        </w:tc>
        <w:tc>
          <w:tcPr>
            <w:tcW w:w="1417" w:type="dxa"/>
          </w:tcPr>
          <w:p w14:paraId="294E7A3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$1,855</w:t>
            </w:r>
          </w:p>
        </w:tc>
        <w:tc>
          <w:tcPr>
            <w:tcW w:w="1134" w:type="dxa"/>
          </w:tcPr>
          <w:p w14:paraId="42B402D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$1,200</w:t>
            </w:r>
          </w:p>
        </w:tc>
      </w:tr>
      <w:tr w:rsidR="00F91C46" w14:paraId="7658FE9B" w14:textId="77777777" w:rsidTr="00F91C46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5529517D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2D281AC1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12 AL 31 JUL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769718A1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$1,315</w:t>
            </w:r>
          </w:p>
        </w:tc>
        <w:tc>
          <w:tcPr>
            <w:tcW w:w="1417" w:type="dxa"/>
          </w:tcPr>
          <w:p w14:paraId="1D98D360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$1,920</w:t>
            </w:r>
          </w:p>
        </w:tc>
        <w:tc>
          <w:tcPr>
            <w:tcW w:w="1134" w:type="dxa"/>
          </w:tcPr>
          <w:p w14:paraId="0AF1B929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$1,220</w:t>
            </w:r>
          </w:p>
        </w:tc>
      </w:tr>
      <w:tr w:rsidR="00F91C46" w14:paraId="0B667F78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4F2C80A9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7950B31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AGO AL 30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27F2DE62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$1,270</w:t>
            </w:r>
          </w:p>
        </w:tc>
        <w:tc>
          <w:tcPr>
            <w:tcW w:w="1417" w:type="dxa"/>
          </w:tcPr>
          <w:p w14:paraId="2B4A2075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$1,825</w:t>
            </w:r>
          </w:p>
        </w:tc>
        <w:tc>
          <w:tcPr>
            <w:tcW w:w="1134" w:type="dxa"/>
          </w:tcPr>
          <w:p w14:paraId="55CBED96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$1,185</w:t>
            </w:r>
          </w:p>
        </w:tc>
      </w:tr>
      <w:tr w:rsidR="00F91C46" w14:paraId="67BBBB20" w14:textId="77777777" w:rsidTr="00F91C46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7634C840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61F33F27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31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4BCA9768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$1,410</w:t>
            </w:r>
          </w:p>
        </w:tc>
        <w:tc>
          <w:tcPr>
            <w:tcW w:w="1417" w:type="dxa"/>
          </w:tcPr>
          <w:p w14:paraId="361F3B43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$2,030</w:t>
            </w:r>
          </w:p>
        </w:tc>
        <w:tc>
          <w:tcPr>
            <w:tcW w:w="1134" w:type="dxa"/>
          </w:tcPr>
          <w:p w14:paraId="673141F1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$1,310</w:t>
            </w:r>
          </w:p>
        </w:tc>
      </w:tr>
      <w:tr w:rsidR="00F91C46" w14:paraId="0E91D5DE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2806AF24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2379BCDD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30 NOV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104F3A6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$1,490</w:t>
            </w:r>
          </w:p>
        </w:tc>
        <w:tc>
          <w:tcPr>
            <w:tcW w:w="1417" w:type="dxa"/>
          </w:tcPr>
          <w:p w14:paraId="4A7FA21C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$2,200</w:t>
            </w:r>
          </w:p>
        </w:tc>
        <w:tc>
          <w:tcPr>
            <w:tcW w:w="1134" w:type="dxa"/>
          </w:tcPr>
          <w:p w14:paraId="1D7AE437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$1,365</w:t>
            </w:r>
          </w:p>
        </w:tc>
      </w:tr>
      <w:tr w:rsidR="00F91C46" w14:paraId="2507C280" w14:textId="77777777" w:rsidTr="00F91C46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0BC66EDB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56978CCB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31 DIC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0F011B4B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$1,465</w:t>
            </w:r>
          </w:p>
        </w:tc>
        <w:tc>
          <w:tcPr>
            <w:tcW w:w="1417" w:type="dxa"/>
          </w:tcPr>
          <w:p w14:paraId="3880D407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$2,150</w:t>
            </w:r>
          </w:p>
        </w:tc>
        <w:tc>
          <w:tcPr>
            <w:tcW w:w="1134" w:type="dxa"/>
          </w:tcPr>
          <w:p w14:paraId="4152EAD5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$1,340</w:t>
            </w:r>
          </w:p>
        </w:tc>
      </w:tr>
      <w:tr w:rsidR="00F91C46" w14:paraId="716FB2FB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35BD692A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3E7840B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ENE AL 28 FEB </w:t>
            </w:r>
            <w:r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418" w:type="dxa"/>
          </w:tcPr>
          <w:p w14:paraId="265822EC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$1,500</w:t>
            </w:r>
          </w:p>
        </w:tc>
        <w:tc>
          <w:tcPr>
            <w:tcW w:w="1417" w:type="dxa"/>
          </w:tcPr>
          <w:p w14:paraId="1E407B2C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$2,210</w:t>
            </w:r>
          </w:p>
        </w:tc>
        <w:tc>
          <w:tcPr>
            <w:tcW w:w="1134" w:type="dxa"/>
          </w:tcPr>
          <w:p w14:paraId="2AC20CBF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$1,365</w:t>
            </w:r>
          </w:p>
        </w:tc>
      </w:tr>
      <w:tr w:rsidR="00F91C46" w14:paraId="6AB8AB8F" w14:textId="77777777" w:rsidTr="00F91C46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vAlign w:val="center"/>
          </w:tcPr>
          <w:p w14:paraId="65323ED8" w14:textId="77777777" w:rsidR="00F91C4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3260" w:type="dxa"/>
          </w:tcPr>
          <w:p w14:paraId="53A1C174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18 AL 31 MAY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7F8768F0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$1,390</w:t>
            </w:r>
          </w:p>
        </w:tc>
        <w:tc>
          <w:tcPr>
            <w:tcW w:w="1417" w:type="dxa"/>
          </w:tcPr>
          <w:p w14:paraId="08D1AB50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$2,070</w:t>
            </w:r>
          </w:p>
        </w:tc>
        <w:tc>
          <w:tcPr>
            <w:tcW w:w="1134" w:type="dxa"/>
          </w:tcPr>
          <w:p w14:paraId="6EA5D3BB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$1,350</w:t>
            </w:r>
          </w:p>
        </w:tc>
      </w:tr>
      <w:tr w:rsidR="00F91C46" w14:paraId="73D0233B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shd w:val="clear" w:color="auto" w:fill="auto"/>
            <w:vAlign w:val="center"/>
          </w:tcPr>
          <w:p w14:paraId="499A8C41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49036464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JUN AL 31 AGO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222F34CF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$1,395</w:t>
            </w:r>
          </w:p>
        </w:tc>
        <w:tc>
          <w:tcPr>
            <w:tcW w:w="1417" w:type="dxa"/>
          </w:tcPr>
          <w:p w14:paraId="0809B2EF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$2,080</w:t>
            </w:r>
          </w:p>
        </w:tc>
        <w:tc>
          <w:tcPr>
            <w:tcW w:w="1134" w:type="dxa"/>
          </w:tcPr>
          <w:p w14:paraId="7722241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$1,355</w:t>
            </w:r>
          </w:p>
        </w:tc>
      </w:tr>
      <w:tr w:rsidR="00F91C46" w14:paraId="5EA13C5C" w14:textId="77777777" w:rsidTr="00F91C46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12E47F5B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62F66F58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30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231A6008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$1,480</w:t>
            </w:r>
          </w:p>
        </w:tc>
        <w:tc>
          <w:tcPr>
            <w:tcW w:w="1417" w:type="dxa"/>
          </w:tcPr>
          <w:p w14:paraId="45E2DD4F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$2,250</w:t>
            </w:r>
          </w:p>
        </w:tc>
        <w:tc>
          <w:tcPr>
            <w:tcW w:w="1134" w:type="dxa"/>
          </w:tcPr>
          <w:p w14:paraId="2B5107B4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$1,430</w:t>
            </w:r>
          </w:p>
        </w:tc>
      </w:tr>
      <w:tr w:rsidR="00F91C46" w14:paraId="2E28E632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shd w:val="clear" w:color="auto" w:fill="auto"/>
            <w:vAlign w:val="center"/>
          </w:tcPr>
          <w:p w14:paraId="6A95898F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05CB219F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OCT AL 30 NOV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5CD58F1A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$1,755</w:t>
            </w:r>
          </w:p>
        </w:tc>
        <w:tc>
          <w:tcPr>
            <w:tcW w:w="1417" w:type="dxa"/>
          </w:tcPr>
          <w:p w14:paraId="07DFB715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$2,720</w:t>
            </w:r>
          </w:p>
        </w:tc>
        <w:tc>
          <w:tcPr>
            <w:tcW w:w="1134" w:type="dxa"/>
          </w:tcPr>
          <w:p w14:paraId="2C7F63E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$1,650</w:t>
            </w:r>
          </w:p>
        </w:tc>
      </w:tr>
      <w:tr w:rsidR="00F91C46" w14:paraId="7B54A97C" w14:textId="77777777" w:rsidTr="00F91C46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7213CC00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7C8612E8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26 DIC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3E9058AD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$1,710</w:t>
            </w:r>
          </w:p>
        </w:tc>
        <w:tc>
          <w:tcPr>
            <w:tcW w:w="1417" w:type="dxa"/>
          </w:tcPr>
          <w:p w14:paraId="42A6AB35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$2,635</w:t>
            </w:r>
          </w:p>
        </w:tc>
        <w:tc>
          <w:tcPr>
            <w:tcW w:w="1134" w:type="dxa"/>
          </w:tcPr>
          <w:p w14:paraId="0F02D93D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$1,625</w:t>
            </w:r>
          </w:p>
        </w:tc>
      </w:tr>
      <w:tr w:rsidR="00F91C46" w14:paraId="69F01DF4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shd w:val="clear" w:color="auto" w:fill="auto"/>
            <w:vAlign w:val="center"/>
          </w:tcPr>
          <w:p w14:paraId="79F70051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13D4107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27 AL 31 DIC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4987CA58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$1,775</w:t>
            </w:r>
          </w:p>
        </w:tc>
        <w:tc>
          <w:tcPr>
            <w:tcW w:w="1417" w:type="dxa"/>
          </w:tcPr>
          <w:p w14:paraId="796A5F24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$2,765</w:t>
            </w:r>
          </w:p>
        </w:tc>
        <w:tc>
          <w:tcPr>
            <w:tcW w:w="1134" w:type="dxa"/>
          </w:tcPr>
          <w:p w14:paraId="00D0EBB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$1,680</w:t>
            </w:r>
          </w:p>
        </w:tc>
      </w:tr>
      <w:tr w:rsidR="00F91C46" w14:paraId="7CCDBD20" w14:textId="77777777" w:rsidTr="00F91C46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3BB9FC3F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690EE3B0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02 ENE </w:t>
            </w:r>
            <w:r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418" w:type="dxa"/>
          </w:tcPr>
          <w:p w14:paraId="7B41B8DE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$1,780</w:t>
            </w:r>
          </w:p>
        </w:tc>
        <w:tc>
          <w:tcPr>
            <w:tcW w:w="1417" w:type="dxa"/>
          </w:tcPr>
          <w:p w14:paraId="235E0600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$2,770</w:t>
            </w:r>
          </w:p>
        </w:tc>
        <w:tc>
          <w:tcPr>
            <w:tcW w:w="1134" w:type="dxa"/>
          </w:tcPr>
          <w:p w14:paraId="6918F076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$1,685</w:t>
            </w:r>
          </w:p>
        </w:tc>
      </w:tr>
      <w:tr w:rsidR="00F91C46" w14:paraId="0A04DC5F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shd w:val="clear" w:color="auto" w:fill="auto"/>
            <w:vAlign w:val="center"/>
          </w:tcPr>
          <w:p w14:paraId="7BDD61CB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76FD9B9C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03 ENE AL 28 FEB </w:t>
            </w:r>
            <w:r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418" w:type="dxa"/>
          </w:tcPr>
          <w:p w14:paraId="7A479B0A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$1,715</w:t>
            </w:r>
          </w:p>
        </w:tc>
        <w:tc>
          <w:tcPr>
            <w:tcW w:w="1417" w:type="dxa"/>
          </w:tcPr>
          <w:p w14:paraId="2813DA1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$2,640</w:t>
            </w:r>
          </w:p>
        </w:tc>
        <w:tc>
          <w:tcPr>
            <w:tcW w:w="1134" w:type="dxa"/>
          </w:tcPr>
          <w:p w14:paraId="1CA1E618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$1,630</w:t>
            </w:r>
          </w:p>
        </w:tc>
      </w:tr>
      <w:tr w:rsidR="00F91C46" w14:paraId="43815C03" w14:textId="77777777" w:rsidTr="00F91C46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  <w:vAlign w:val="center"/>
          </w:tcPr>
          <w:p w14:paraId="7786DE15" w14:textId="77777777" w:rsidR="00F91C4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LUJO</w:t>
            </w:r>
          </w:p>
        </w:tc>
        <w:tc>
          <w:tcPr>
            <w:tcW w:w="3260" w:type="dxa"/>
          </w:tcPr>
          <w:p w14:paraId="0C02C6F7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18 AL 31 MAY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6197A49B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$1,830</w:t>
            </w:r>
          </w:p>
        </w:tc>
        <w:tc>
          <w:tcPr>
            <w:tcW w:w="1417" w:type="dxa"/>
          </w:tcPr>
          <w:p w14:paraId="1192B4F7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$2,950</w:t>
            </w:r>
          </w:p>
        </w:tc>
        <w:tc>
          <w:tcPr>
            <w:tcW w:w="1134" w:type="dxa"/>
          </w:tcPr>
          <w:p w14:paraId="4435155D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$1,665</w:t>
            </w:r>
          </w:p>
        </w:tc>
      </w:tr>
      <w:tr w:rsidR="00F91C46" w14:paraId="0E6A13C1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54B3C704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0FE6BBD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30 JUN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21C03930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$1,835</w:t>
            </w:r>
          </w:p>
        </w:tc>
        <w:tc>
          <w:tcPr>
            <w:tcW w:w="1417" w:type="dxa"/>
          </w:tcPr>
          <w:p w14:paraId="665EAE5E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$2,960</w:t>
            </w:r>
          </w:p>
        </w:tc>
        <w:tc>
          <w:tcPr>
            <w:tcW w:w="1134" w:type="dxa"/>
          </w:tcPr>
          <w:p w14:paraId="5954345F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$1,670</w:t>
            </w:r>
          </w:p>
        </w:tc>
      </w:tr>
      <w:tr w:rsidR="00F91C46" w14:paraId="63187949" w14:textId="77777777" w:rsidTr="00F91C46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16849487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7742C878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JUL AL 30 SEP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5811A418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$1,880</w:t>
            </w:r>
          </w:p>
        </w:tc>
        <w:tc>
          <w:tcPr>
            <w:tcW w:w="1417" w:type="dxa"/>
          </w:tcPr>
          <w:p w14:paraId="37D11A57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$3,050</w:t>
            </w:r>
          </w:p>
        </w:tc>
        <w:tc>
          <w:tcPr>
            <w:tcW w:w="1134" w:type="dxa"/>
          </w:tcPr>
          <w:p w14:paraId="6BEC4B7A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$1,695</w:t>
            </w:r>
          </w:p>
        </w:tc>
      </w:tr>
      <w:tr w:rsidR="00F91C46" w14:paraId="66F2C9E4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3CF1CA00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22DF2BBB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15 OCT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669D7495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$2,030</w:t>
            </w:r>
          </w:p>
        </w:tc>
        <w:tc>
          <w:tcPr>
            <w:tcW w:w="1417" w:type="dxa"/>
          </w:tcPr>
          <w:p w14:paraId="418E5531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$3,275</w:t>
            </w:r>
          </w:p>
        </w:tc>
        <w:tc>
          <w:tcPr>
            <w:tcW w:w="1134" w:type="dxa"/>
          </w:tcPr>
          <w:p w14:paraId="0C670335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$1,825</w:t>
            </w:r>
          </w:p>
        </w:tc>
      </w:tr>
      <w:tr w:rsidR="00F91C46" w14:paraId="5E3FF6E9" w14:textId="77777777" w:rsidTr="00F91C46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0B380E2B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00842F0A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16 OCT AL 30 NOV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6A0D3493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$2,335</w:t>
            </w:r>
          </w:p>
        </w:tc>
        <w:tc>
          <w:tcPr>
            <w:tcW w:w="1417" w:type="dxa"/>
          </w:tcPr>
          <w:p w14:paraId="17A6D01C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$3,885</w:t>
            </w:r>
          </w:p>
        </w:tc>
        <w:tc>
          <w:tcPr>
            <w:tcW w:w="1134" w:type="dxa"/>
          </w:tcPr>
          <w:p w14:paraId="758A85E7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$2,025</w:t>
            </w:r>
          </w:p>
        </w:tc>
      </w:tr>
      <w:tr w:rsidR="00F91C46" w14:paraId="0A49E53F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56F03C8F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595013B6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AL 30 DIC </w:t>
            </w:r>
            <w:r>
              <w:rPr>
                <w:rFonts w:ascii="Open Sans" w:eastAsia="Open Sans" w:hAnsi="Open Sans" w:cs="Open Sans"/>
                <w:b/>
                <w:bCs/>
              </w:rPr>
              <w:t>2026</w:t>
            </w:r>
          </w:p>
        </w:tc>
        <w:tc>
          <w:tcPr>
            <w:tcW w:w="1418" w:type="dxa"/>
          </w:tcPr>
          <w:p w14:paraId="70111E2E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$2,265</w:t>
            </w:r>
          </w:p>
        </w:tc>
        <w:tc>
          <w:tcPr>
            <w:tcW w:w="1417" w:type="dxa"/>
          </w:tcPr>
          <w:p w14:paraId="5BBFCE95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$3,750</w:t>
            </w:r>
          </w:p>
        </w:tc>
        <w:tc>
          <w:tcPr>
            <w:tcW w:w="1134" w:type="dxa"/>
          </w:tcPr>
          <w:p w14:paraId="68651E57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$1,980</w:t>
            </w:r>
          </w:p>
        </w:tc>
      </w:tr>
      <w:tr w:rsidR="00F91C46" w14:paraId="0000CDB0" w14:textId="77777777" w:rsidTr="00F91C46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vAlign w:val="center"/>
          </w:tcPr>
          <w:p w14:paraId="4FEC5C1B" w14:textId="77777777" w:rsidR="00F91C46" w:rsidRDefault="00F91C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</w:rPr>
            </w:pPr>
          </w:p>
        </w:tc>
        <w:tc>
          <w:tcPr>
            <w:tcW w:w="3260" w:type="dxa"/>
          </w:tcPr>
          <w:p w14:paraId="399656D2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01 ENE AL 28 FEB </w:t>
            </w:r>
            <w:r>
              <w:rPr>
                <w:rFonts w:ascii="Open Sans" w:eastAsia="Open Sans" w:hAnsi="Open Sans" w:cs="Open Sans"/>
                <w:b/>
                <w:bCs/>
              </w:rPr>
              <w:t>2027</w:t>
            </w:r>
          </w:p>
        </w:tc>
        <w:tc>
          <w:tcPr>
            <w:tcW w:w="1418" w:type="dxa"/>
          </w:tcPr>
          <w:p w14:paraId="578D760D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$2,270</w:t>
            </w:r>
          </w:p>
        </w:tc>
        <w:tc>
          <w:tcPr>
            <w:tcW w:w="1417" w:type="dxa"/>
          </w:tcPr>
          <w:p w14:paraId="68F6C0AA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$3,750</w:t>
            </w:r>
          </w:p>
        </w:tc>
        <w:tc>
          <w:tcPr>
            <w:tcW w:w="1134" w:type="dxa"/>
          </w:tcPr>
          <w:p w14:paraId="5D4A21D5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$1,985</w:t>
            </w:r>
          </w:p>
        </w:tc>
      </w:tr>
    </w:tbl>
    <w:p w14:paraId="39DF7C3B" w14:textId="77777777" w:rsidR="00F91C46" w:rsidRDefault="00000000">
      <w:pPr>
        <w:spacing w:after="0"/>
        <w:jc w:val="center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4DADAC1D" w14:textId="77777777" w:rsidR="00F91C46" w:rsidRDefault="00F91C46">
      <w:pPr>
        <w:spacing w:after="0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AB0C382" w14:textId="77777777" w:rsidR="00F91C46" w:rsidRDefault="00F91C46">
      <w:pPr>
        <w:spacing w:after="0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A490615" w14:textId="77777777" w:rsidR="00F91C46" w:rsidRDefault="00F91C46">
      <w:pPr>
        <w:spacing w:after="0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CF4ECD9" w14:textId="77777777" w:rsidR="00F5028E" w:rsidRDefault="00F5028E">
      <w:pPr>
        <w:spacing w:after="0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E7AFB6B" w14:textId="77777777" w:rsidR="00F91C46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>INCLUYE:</w:t>
      </w:r>
    </w:p>
    <w:p w14:paraId="3F0BFCA8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Alojamiento según categoría.</w:t>
      </w:r>
    </w:p>
    <w:p w14:paraId="49E88921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Traslado privado del Aeropuerto Internacional de Ezeiza al hotel.</w:t>
      </w:r>
    </w:p>
    <w:p w14:paraId="78E1977E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Desayuno según itinerario</w:t>
      </w:r>
      <w:r>
        <w:rPr>
          <w:rFonts w:ascii="Open Sans" w:eastAsia="Open Sans" w:hAnsi="Open Sans" w:cs="Open Sans"/>
          <w:color w:val="000000"/>
        </w:rPr>
        <w:t xml:space="preserve">. </w:t>
      </w:r>
    </w:p>
    <w:p w14:paraId="017DBB2E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City tour Premium en servicio compartido.</w:t>
      </w:r>
    </w:p>
    <w:p w14:paraId="4F8297AC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Cena con Espectáculo de Tango. Incluye 1/2 botella de vino por persona y traslado compartido.</w:t>
      </w:r>
    </w:p>
    <w:p w14:paraId="600171A8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 de mediodía a las Cataratas del Iguazú del lado brasileño en compartido.</w:t>
      </w:r>
    </w:p>
    <w:p w14:paraId="32722CF9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Excursión de día completo a las Cataratas del Iguazú, del lado argentino en servicio compartido.</w:t>
      </w:r>
    </w:p>
    <w:p w14:paraId="6134185C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>Traslado privado del hotel al Aeropuerto Metropolitana Jorge Newbery.</w:t>
      </w:r>
    </w:p>
    <w:p w14:paraId="26975B56" w14:textId="4D3EF379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</w:rPr>
        <w:t xml:space="preserve">Traslado del Aeropuerto de Iguazú al hotel, en servicio </w:t>
      </w:r>
      <w:r w:rsidR="00922B4F">
        <w:rPr>
          <w:rFonts w:ascii="Open Sans" w:eastAsia="Open Sans" w:hAnsi="Open Sans" w:cs="Open Sans"/>
        </w:rPr>
        <w:t>compartido</w:t>
      </w:r>
      <w:r>
        <w:rPr>
          <w:rFonts w:ascii="Open Sans" w:eastAsia="Open Sans" w:hAnsi="Open Sans" w:cs="Open Sans"/>
        </w:rPr>
        <w:t xml:space="preserve">. </w:t>
      </w:r>
    </w:p>
    <w:p w14:paraId="63682E8F" w14:textId="248D5938" w:rsidR="00F92C6E" w:rsidRDefault="00F92C6E" w:rsidP="00F92C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Traslado del Hotel al Aeropuerto de Iguazú en servicio </w:t>
      </w:r>
      <w:r w:rsidR="00922B4F">
        <w:rPr>
          <w:rFonts w:ascii="Open Sans" w:eastAsia="Open Sans" w:hAnsi="Open Sans" w:cs="Open Sans"/>
        </w:rPr>
        <w:t>compartido</w:t>
      </w:r>
      <w:r>
        <w:rPr>
          <w:rFonts w:ascii="Open Sans" w:eastAsia="Open Sans" w:hAnsi="Open Sans" w:cs="Open Sans"/>
        </w:rPr>
        <w:t xml:space="preserve">. </w:t>
      </w:r>
    </w:p>
    <w:p w14:paraId="1797CAE3" w14:textId="525D613C" w:rsidR="00F91C46" w:rsidRPr="00F92C6E" w:rsidRDefault="00000000" w:rsidP="00F92C6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 w:rsidRPr="00F92C6E">
        <w:rPr>
          <w:rFonts w:ascii="Open Sans" w:eastAsia="Open Sans" w:hAnsi="Open Sans" w:cs="Open Sans"/>
        </w:rPr>
        <w:t>Traslado desde el Aeropuerto de El Calafate al hotel, en servicio compartido.</w:t>
      </w:r>
    </w:p>
    <w:p w14:paraId="354F155F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Traslado del hotel al Aeropuerto de El Calafate, en servicio compartido. </w:t>
      </w:r>
    </w:p>
    <w:p w14:paraId="35F3AC1D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Excursión de día completo al Glaciar Perito Moreno en servicio compartido</w:t>
      </w:r>
      <w:r>
        <w:rPr>
          <w:rFonts w:ascii="Open Sans" w:eastAsia="Open Sans" w:hAnsi="Open Sans" w:cs="Open Sans"/>
        </w:rPr>
        <w:t>.</w:t>
      </w:r>
    </w:p>
    <w:p w14:paraId="601E9CC4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Navegación Safari Náutico en servicio compartido.</w:t>
      </w:r>
    </w:p>
    <w:p w14:paraId="1170E8F1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Excursión día completo todo glaciar en servicio compartido</w:t>
      </w:r>
      <w:r>
        <w:rPr>
          <w:rFonts w:ascii="Open Sans" w:eastAsia="Open Sans" w:hAnsi="Open Sans" w:cs="Open Sans"/>
        </w:rPr>
        <w:t>.</w:t>
      </w:r>
    </w:p>
    <w:p w14:paraId="33A521F2" w14:textId="77777777" w:rsidR="00F91C4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Ticket de ingreso Parque Nacional Los Glaciares.</w:t>
      </w:r>
    </w:p>
    <w:p w14:paraId="611403D3" w14:textId="77777777" w:rsidR="00F91C46" w:rsidRDefault="00F91C4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</w:rPr>
      </w:pPr>
    </w:p>
    <w:p w14:paraId="57E3975C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</w:t>
      </w:r>
    </w:p>
    <w:p w14:paraId="513278DE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1853AB53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5CE05E5A" w14:textId="77777777" w:rsidR="00F91C46" w:rsidRPr="00F502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  <w:lang w:val="en-US"/>
        </w:rPr>
      </w:pPr>
      <w:r w:rsidRPr="00F5028E">
        <w:rPr>
          <w:rFonts w:ascii="Open Sans" w:eastAsia="Open Sans" w:hAnsi="Open Sans" w:cs="Open Sans"/>
          <w:color w:val="000000"/>
          <w:lang w:val="en-US"/>
        </w:rPr>
        <w:t>Early check in/late check out.</w:t>
      </w:r>
    </w:p>
    <w:p w14:paraId="26907C50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0FFDC5D5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Ticket de ingreso al Parque nacional Iguazú y Foz de Iguazú.</w:t>
      </w:r>
    </w:p>
    <w:p w14:paraId="159B3BC5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Eco tasa en Iguazú, a pagar en el hotel en efectivo. (Consultar Tarifa). </w:t>
      </w:r>
    </w:p>
    <w:p w14:paraId="7F50C1AA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Tasa Visit en Buenos Aires, a pagar en el hotel en efectivo (Consultar Tarifa).</w:t>
      </w:r>
    </w:p>
    <w:p w14:paraId="58229370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telefónicas, etc.</w:t>
      </w:r>
    </w:p>
    <w:p w14:paraId="417F131E" w14:textId="77777777" w:rsidR="00F91C4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actividades opcionales.</w:t>
      </w:r>
    </w:p>
    <w:p w14:paraId="53197D6D" w14:textId="1EB2BEB4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288549C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551C0E78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7C6EAE9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6F5ABA1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B0F3381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1DDC528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5F3BCF4" w14:textId="77777777" w:rsidR="009B57C7" w:rsidRDefault="009B57C7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E89A4DF" w14:textId="77777777" w:rsidR="00F91C46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a0"/>
        <w:tblW w:w="9606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4"/>
        <w:gridCol w:w="2835"/>
        <w:gridCol w:w="2234"/>
      </w:tblGrid>
      <w:tr w:rsidR="00F91C46" w14:paraId="57A314A3" w14:textId="77777777" w:rsidTr="00F91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186FD31" w14:textId="77777777" w:rsidR="00F91C46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CATEGORÍA</w:t>
            </w:r>
          </w:p>
        </w:tc>
        <w:tc>
          <w:tcPr>
            <w:tcW w:w="2694" w:type="dxa"/>
            <w:vAlign w:val="center"/>
          </w:tcPr>
          <w:p w14:paraId="22AC1625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TURISTA</w:t>
            </w:r>
          </w:p>
        </w:tc>
        <w:tc>
          <w:tcPr>
            <w:tcW w:w="2835" w:type="dxa"/>
            <w:vAlign w:val="center"/>
          </w:tcPr>
          <w:p w14:paraId="3EDA5F03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2234" w:type="dxa"/>
            <w:vAlign w:val="center"/>
          </w:tcPr>
          <w:p w14:paraId="5A7BBA33" w14:textId="77777777" w:rsidR="00F91C46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LUJO</w:t>
            </w:r>
          </w:p>
        </w:tc>
      </w:tr>
      <w:tr w:rsidR="00F91C46" w14:paraId="5C0009B2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265B9073" w14:textId="77777777" w:rsidR="00F91C46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BUENOS AIRES</w:t>
            </w:r>
          </w:p>
        </w:tc>
        <w:tc>
          <w:tcPr>
            <w:tcW w:w="2694" w:type="dxa"/>
            <w:vAlign w:val="center"/>
          </w:tcPr>
          <w:p w14:paraId="21C16073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ROCHESTER CONCEPT</w:t>
            </w:r>
          </w:p>
        </w:tc>
        <w:tc>
          <w:tcPr>
            <w:tcW w:w="2835" w:type="dxa"/>
            <w:vAlign w:val="center"/>
          </w:tcPr>
          <w:p w14:paraId="129DD8FF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PULITZER BUENOS AIRES</w:t>
            </w:r>
          </w:p>
        </w:tc>
        <w:tc>
          <w:tcPr>
            <w:tcW w:w="2234" w:type="dxa"/>
            <w:vAlign w:val="center"/>
          </w:tcPr>
          <w:p w14:paraId="4C9A7179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LOI SUITES RECOLETA HOTEL</w:t>
            </w:r>
          </w:p>
        </w:tc>
      </w:tr>
      <w:tr w:rsidR="00F91C46" w14:paraId="3B4D0CBE" w14:textId="77777777" w:rsidTr="00F91C4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880CA3C" w14:textId="77777777" w:rsidR="00F91C46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IGUAZÚ</w:t>
            </w:r>
          </w:p>
        </w:tc>
        <w:tc>
          <w:tcPr>
            <w:tcW w:w="2694" w:type="dxa"/>
            <w:vAlign w:val="center"/>
          </w:tcPr>
          <w:p w14:paraId="4FDB07BC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HOTEL JARDIN DE IGUAZÚ</w:t>
            </w:r>
          </w:p>
        </w:tc>
        <w:tc>
          <w:tcPr>
            <w:tcW w:w="2835" w:type="dxa"/>
            <w:vAlign w:val="center"/>
          </w:tcPr>
          <w:p w14:paraId="20C48A05" w14:textId="77777777" w:rsidR="00F91C46" w:rsidRDefault="00000000">
            <w:pPr>
              <w:ind w:left="-250" w:firstLine="2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MERCURE IGUAZÚ</w:t>
            </w:r>
          </w:p>
        </w:tc>
        <w:tc>
          <w:tcPr>
            <w:tcW w:w="2234" w:type="dxa"/>
            <w:vAlign w:val="center"/>
          </w:tcPr>
          <w:p w14:paraId="2EEFA9AD" w14:textId="77777777" w:rsidR="00F91C46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LOI SUITES IGUAZÚ</w:t>
            </w:r>
          </w:p>
        </w:tc>
      </w:tr>
      <w:tr w:rsidR="00F91C46" w14:paraId="048B9675" w14:textId="77777777" w:rsidTr="00F91C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5EEA606" w14:textId="77777777" w:rsidR="00F91C46" w:rsidRDefault="00000000">
            <w:pPr>
              <w:jc w:val="center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EL CALAFATE</w:t>
            </w:r>
          </w:p>
        </w:tc>
        <w:tc>
          <w:tcPr>
            <w:tcW w:w="2694" w:type="dxa"/>
            <w:vAlign w:val="center"/>
          </w:tcPr>
          <w:p w14:paraId="7F63F537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BAHÍA REDONDA</w:t>
            </w:r>
          </w:p>
        </w:tc>
        <w:tc>
          <w:tcPr>
            <w:tcW w:w="2835" w:type="dxa"/>
            <w:vAlign w:val="center"/>
          </w:tcPr>
          <w:p w14:paraId="38C3324C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CALAFATE PARQUE HOTEL</w:t>
            </w:r>
          </w:p>
        </w:tc>
        <w:tc>
          <w:tcPr>
            <w:tcW w:w="2234" w:type="dxa"/>
            <w:vAlign w:val="center"/>
          </w:tcPr>
          <w:p w14:paraId="336D5611" w14:textId="77777777" w:rsidR="00F91C46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XELENA HOTEL &amp; SUITES</w:t>
            </w:r>
          </w:p>
        </w:tc>
      </w:tr>
    </w:tbl>
    <w:p w14:paraId="7AC269CD" w14:textId="77777777" w:rsidR="00F91C46" w:rsidRDefault="00000000">
      <w:pPr>
        <w:spacing w:after="0"/>
        <w:jc w:val="both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NOTAS IMPORTANTES:</w:t>
      </w:r>
    </w:p>
    <w:p w14:paraId="0F61DAFB" w14:textId="77777777" w:rsidR="00F91C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color w:val="000000"/>
        </w:rPr>
        <w:t>El tour opera con un mínimo de 02 pasajeros.</w:t>
      </w:r>
    </w:p>
    <w:p w14:paraId="381A8C40" w14:textId="77777777" w:rsidR="00F91C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bookmarkStart w:id="0" w:name="_heading=h.fdidyhspafa7" w:colFirst="0" w:colLast="0"/>
      <w:bookmarkEnd w:id="0"/>
      <w:r>
        <w:rPr>
          <w:rFonts w:ascii="Open Sans" w:eastAsia="Open Sans" w:hAnsi="Open Sans" w:cs="Open Sans"/>
          <w:color w:val="000000"/>
        </w:rPr>
        <w:t xml:space="preserve">Este itinerario tiende a </w:t>
      </w:r>
      <w:r>
        <w:rPr>
          <w:rFonts w:ascii="Open Sans" w:eastAsia="Open Sans" w:hAnsi="Open Sans" w:cs="Open Sans"/>
          <w:b/>
          <w:bCs/>
          <w:color w:val="000000"/>
        </w:rPr>
        <w:t>modificar sus PRECIOS</w:t>
      </w:r>
      <w:r>
        <w:rPr>
          <w:rFonts w:ascii="Open Sans" w:eastAsia="Open Sans" w:hAnsi="Open Sans" w:cs="Open Sans"/>
          <w:color w:val="000000"/>
        </w:rPr>
        <w:t xml:space="preserve"> cada dos semanas (última modificación </w:t>
      </w:r>
      <w:r>
        <w:rPr>
          <w:rFonts w:ascii="Open Sans" w:eastAsia="Open Sans" w:hAnsi="Open Sans" w:cs="Open Sans"/>
        </w:rPr>
        <w:t>11 mayo</w:t>
      </w:r>
      <w:r>
        <w:rPr>
          <w:rFonts w:ascii="Open Sans" w:eastAsia="Open Sans" w:hAnsi="Open Sans" w:cs="Open Sans"/>
          <w:color w:val="000000"/>
        </w:rPr>
        <w:t xml:space="preserve"> del 2026, favor de consultar precio antes de reservar).</w:t>
      </w:r>
    </w:p>
    <w:p w14:paraId="6D834E83" w14:textId="77777777" w:rsidR="00F91C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(**) Consultar tarifas para salidas durante cruce de temporadas</w:t>
      </w:r>
      <w:r>
        <w:rPr>
          <w:rFonts w:ascii="Open Sans" w:eastAsia="Open Sans" w:hAnsi="Open Sans" w:cs="Open Sans"/>
          <w:color w:val="000000"/>
        </w:rPr>
        <w:t xml:space="preserve">. Tarifas </w:t>
      </w:r>
      <w:r>
        <w:rPr>
          <w:rFonts w:ascii="Open Sans" w:eastAsia="Open Sans" w:hAnsi="Open Sans" w:cs="Open Sans"/>
          <w:b/>
          <w:bCs/>
          <w:color w:val="000000"/>
        </w:rPr>
        <w:t>NO</w:t>
      </w:r>
      <w:r>
        <w:rPr>
          <w:rFonts w:ascii="Open Sans" w:eastAsia="Open Sans" w:hAnsi="Open Sans" w:cs="Open Sans"/>
          <w:color w:val="000000"/>
        </w:rPr>
        <w:t xml:space="preserve"> válidas para Carnaval, Fiesta del Lago en Calafate, Semana Santa, Navidad y Año Nuevo.</w:t>
      </w:r>
    </w:p>
    <w:p w14:paraId="6167DA92" w14:textId="77777777" w:rsidR="00F91C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Tarifas orientativas, sujetas a disponibilidad</w:t>
      </w:r>
      <w:r>
        <w:rPr>
          <w:rFonts w:ascii="Open Sans" w:eastAsia="Open Sans" w:hAnsi="Open Sans" w:cs="Open Sans"/>
          <w:color w:val="000000"/>
        </w:rPr>
        <w:t xml:space="preserve"> y modificación al momento de la reserva.</w:t>
      </w:r>
    </w:p>
    <w:p w14:paraId="6838EAEE" w14:textId="77777777" w:rsidR="00F91C4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El itinerario es tentativo pudiendo sufrir cambios y modificaciones.</w:t>
      </w:r>
    </w:p>
    <w:p w14:paraId="6A9988C5" w14:textId="77777777" w:rsidR="00F91C46" w:rsidRDefault="00F91C46">
      <w:pPr>
        <w:spacing w:after="0"/>
        <w:rPr>
          <w:rFonts w:ascii="Open Sans" w:eastAsia="Open Sans" w:hAnsi="Open Sans" w:cs="Open Sans"/>
        </w:rPr>
      </w:pPr>
    </w:p>
    <w:sectPr w:rsidR="00F91C46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2B461" w14:textId="77777777" w:rsidR="007B27E8" w:rsidRDefault="007B27E8">
      <w:pPr>
        <w:spacing w:after="0" w:line="240" w:lineRule="auto"/>
      </w:pPr>
      <w:r>
        <w:separator/>
      </w:r>
    </w:p>
  </w:endnote>
  <w:endnote w:type="continuationSeparator" w:id="0">
    <w:p w14:paraId="625D7601" w14:textId="77777777" w:rsidR="007B27E8" w:rsidRDefault="007B2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3002F31-1E22-4095-9078-2B2221EE582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3A63D0E-503C-4427-BD46-F44557402C97}"/>
    <w:embedBold r:id="rId3" w:fontKey="{12AF8F6B-B4F4-47D4-9FC6-4998B0FCFD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1947B206-9C05-478F-8CB3-114F8250FB1F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5433ABB5-5A05-4F81-B556-53ECA06E133F}"/>
    <w:embedBold r:id="rId6" w:fontKey="{659D9FCB-144F-434B-8B64-801C30CB1E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4E157B9-587C-4213-A8F7-149B1ABD36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EF59" w14:textId="77777777" w:rsidR="00F91C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B5CCA84" wp14:editId="01D1ECA5">
          <wp:extent cx="5608320" cy="6663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1CE71" w14:textId="77777777" w:rsidR="007B27E8" w:rsidRDefault="007B27E8">
      <w:pPr>
        <w:spacing w:after="0" w:line="240" w:lineRule="auto"/>
      </w:pPr>
      <w:r>
        <w:separator/>
      </w:r>
    </w:p>
  </w:footnote>
  <w:footnote w:type="continuationSeparator" w:id="0">
    <w:p w14:paraId="1AB12230" w14:textId="77777777" w:rsidR="007B27E8" w:rsidRDefault="007B2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1832" w14:textId="77777777" w:rsidR="00F91C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/>
      <w:ind w:hanging="1800"/>
      <w:rPr>
        <w:color w:val="000000"/>
      </w:rPr>
    </w:pPr>
    <w:r>
      <w:rPr>
        <w:noProof/>
        <w:color w:val="000000"/>
      </w:rPr>
      <w:drawing>
        <wp:inline distT="0" distB="0" distL="0" distR="0" wp14:anchorId="62010656" wp14:editId="5C5D0E5F">
          <wp:extent cx="3107971" cy="1209007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07971" cy="1209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8FD3963" wp14:editId="258F73DE">
          <wp:simplePos x="0" y="0"/>
          <wp:positionH relativeFrom="column">
            <wp:posOffset>4933315</wp:posOffset>
          </wp:positionH>
          <wp:positionV relativeFrom="paragraph">
            <wp:posOffset>8890</wp:posOffset>
          </wp:positionV>
          <wp:extent cx="1153160" cy="1171575"/>
          <wp:effectExtent l="0" t="0" r="0" b="0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3160" cy="1171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C6C"/>
    <w:multiLevelType w:val="multilevel"/>
    <w:tmpl w:val="540A6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1500EA"/>
    <w:multiLevelType w:val="multilevel"/>
    <w:tmpl w:val="9CCCAB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3964D3"/>
    <w:multiLevelType w:val="multilevel"/>
    <w:tmpl w:val="738C31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0802426">
    <w:abstractNumId w:val="0"/>
  </w:num>
  <w:num w:numId="2" w16cid:durableId="774596122">
    <w:abstractNumId w:val="1"/>
  </w:num>
  <w:num w:numId="3" w16cid:durableId="749815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C46"/>
    <w:rsid w:val="001C175A"/>
    <w:rsid w:val="002A53CF"/>
    <w:rsid w:val="002C16C0"/>
    <w:rsid w:val="0040498D"/>
    <w:rsid w:val="007B27E8"/>
    <w:rsid w:val="00922B4F"/>
    <w:rsid w:val="009B57C7"/>
    <w:rsid w:val="00A5261F"/>
    <w:rsid w:val="00CE0DA4"/>
    <w:rsid w:val="00F5028E"/>
    <w:rsid w:val="00F91C46"/>
    <w:rsid w:val="00F9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D960D"/>
  <w15:docId w15:val="{8F6C0126-844D-4E5F-BEC9-48322146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X1YMABmwrmAT+7skOMlpZrvmA==">CgMxLjAyDmguZmRpZHloc3BhZmE3OAByITFJR0pnOWpDemRYQkgzTFlzLXhwNDcxOVJWU0RXREtOcQ==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1196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Prisma xxxx</cp:lastModifiedBy>
  <cp:revision>12</cp:revision>
  <dcterms:created xsi:type="dcterms:W3CDTF">2026-05-12T00:37:00Z</dcterms:created>
  <dcterms:modified xsi:type="dcterms:W3CDTF">2026-05-12T00:56:00Z</dcterms:modified>
</cp:coreProperties>
</file>