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DF66E" w14:textId="77777777" w:rsidR="006927BD" w:rsidRDefault="006927B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1A23B4C7" w14:textId="77777777" w:rsidR="006927BD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36"/>
          <w:szCs w:val="36"/>
        </w:rPr>
        <w:t xml:space="preserve">CHINA CLÁSICA CON TÍBET </w:t>
      </w:r>
      <w:r>
        <w:rPr>
          <w:rFonts w:ascii="Open Sans" w:eastAsia="Open Sans" w:hAnsi="Open Sans" w:cs="Open Sans"/>
          <w:b/>
          <w:bCs/>
          <w:color w:val="496BB2"/>
          <w:sz w:val="36"/>
          <w:szCs w:val="36"/>
        </w:rPr>
        <w:tab/>
      </w:r>
      <w:r>
        <w:rPr>
          <w:rFonts w:ascii="Open Sans" w:eastAsia="Open Sans" w:hAnsi="Open Sans" w:cs="Open Sans"/>
          <w:b/>
          <w:bCs/>
          <w:color w:val="496BB2"/>
          <w:sz w:val="32"/>
          <w:szCs w:val="32"/>
        </w:rPr>
        <w:tab/>
      </w:r>
      <w:r>
        <w:rPr>
          <w:rFonts w:ascii="Open Sans" w:eastAsia="Open Sans" w:hAnsi="Open Sans" w:cs="Open Sans"/>
          <w:b/>
          <w:bCs/>
          <w:color w:val="496BB2"/>
          <w:sz w:val="32"/>
          <w:szCs w:val="32"/>
        </w:rPr>
        <w:tab/>
      </w:r>
      <w:r>
        <w:rPr>
          <w:rFonts w:ascii="Open Sans" w:eastAsia="Open Sans" w:hAnsi="Open Sans" w:cs="Open Sans"/>
          <w:b/>
          <w:bCs/>
          <w:color w:val="496BB2"/>
          <w:sz w:val="32"/>
          <w:szCs w:val="32"/>
        </w:rPr>
        <w:tab/>
      </w:r>
      <w:r>
        <w:rPr>
          <w:rFonts w:ascii="Open Sans" w:eastAsia="Open Sans" w:hAnsi="Open Sans" w:cs="Open Sans"/>
          <w:b/>
          <w:bCs/>
          <w:color w:val="496BB2"/>
          <w:sz w:val="32"/>
          <w:szCs w:val="32"/>
        </w:rPr>
        <w:tab/>
      </w: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  </w:t>
      </w:r>
    </w:p>
    <w:p w14:paraId="66DAEF76" w14:textId="77777777" w:rsidR="006927BD" w:rsidRDefault="006927BD">
      <w:pPr>
        <w:spacing w:after="0" w:line="240" w:lineRule="auto"/>
        <w:jc w:val="right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78217268" w14:textId="77777777" w:rsidR="006927BD" w:rsidRDefault="00000000">
      <w:pPr>
        <w:spacing w:after="0" w:line="240" w:lineRule="auto"/>
        <w:jc w:val="right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CÓDIGO: 0014</w:t>
      </w:r>
    </w:p>
    <w:p w14:paraId="362EF93E" w14:textId="77777777" w:rsidR="006927BD" w:rsidRDefault="006927BD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0"/>
          <w:szCs w:val="30"/>
        </w:rPr>
      </w:pPr>
    </w:p>
    <w:p w14:paraId="431C83EF" w14:textId="77777777" w:rsidR="006927BD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2"/>
          <w:szCs w:val="32"/>
        </w:rPr>
      </w:pPr>
      <w:r>
        <w:rPr>
          <w:rFonts w:ascii="Open Sans" w:eastAsia="Open Sans" w:hAnsi="Open Sans" w:cs="Open Sans"/>
          <w:b/>
          <w:bCs/>
          <w:color w:val="496BB2"/>
          <w:sz w:val="30"/>
          <w:szCs w:val="30"/>
        </w:rPr>
        <w:t>ITINERARIO</w:t>
      </w:r>
    </w:p>
    <w:p w14:paraId="37FE3B72" w14:textId="77777777" w:rsidR="006927BD" w:rsidRDefault="006927B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b/>
          <w:bCs/>
          <w:color w:val="000000"/>
        </w:rPr>
      </w:pPr>
    </w:p>
    <w:p w14:paraId="2F3B532A" w14:textId="77777777" w:rsidR="006927B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b/>
          <w:bCs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 xml:space="preserve">SALIDAS: </w:t>
      </w:r>
      <w:r>
        <w:rPr>
          <w:rFonts w:ascii="Open Sans" w:eastAsia="Open Sans" w:hAnsi="Open Sans" w:cs="Open Sans"/>
          <w:color w:val="000000"/>
        </w:rPr>
        <w:t>LUNES, MARTES, JUEVES</w:t>
      </w:r>
    </w:p>
    <w:p w14:paraId="11F2486E" w14:textId="77777777" w:rsidR="006927B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 xml:space="preserve">DURACIÓN: </w:t>
      </w:r>
      <w:r>
        <w:rPr>
          <w:rFonts w:ascii="Open Sans" w:eastAsia="Open Sans" w:hAnsi="Open Sans" w:cs="Open Sans"/>
          <w:color w:val="000000"/>
        </w:rPr>
        <w:t xml:space="preserve">11 DÍAS/ 10 NOCHES </w:t>
      </w:r>
    </w:p>
    <w:p w14:paraId="16D15318" w14:textId="77777777" w:rsidR="006927BD" w:rsidRDefault="006927BD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776D7CDB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01</w:t>
      </w:r>
      <w:r>
        <w:rPr>
          <w:rFonts w:ascii="Open Sans" w:eastAsia="Open Sans" w:hAnsi="Open Sans" w:cs="Open Sans"/>
          <w:b/>
          <w:bCs/>
        </w:rPr>
        <w:tab/>
        <w:t xml:space="preserve"> </w:t>
      </w:r>
      <w:r>
        <w:rPr>
          <w:rFonts w:ascii="Open Sans" w:eastAsia="Open Sans" w:hAnsi="Open Sans" w:cs="Open Sans"/>
          <w:b/>
          <w:bCs/>
        </w:rPr>
        <w:tab/>
        <w:t>BEIJING</w:t>
      </w:r>
    </w:p>
    <w:p w14:paraId="3E5BE627" w14:textId="77777777" w:rsidR="006927BD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Llegada a Beijing, Capital de la República Popular China. Traslado al hotel. Resto del día libre. </w:t>
      </w:r>
      <w:r>
        <w:rPr>
          <w:rFonts w:ascii="Open Sans" w:eastAsia="Open Sans" w:hAnsi="Open Sans" w:cs="Open Sans"/>
          <w:b/>
          <w:bCs/>
        </w:rPr>
        <w:t>Alojamiento</w:t>
      </w:r>
      <w:r>
        <w:rPr>
          <w:rFonts w:ascii="Open Sans" w:eastAsia="Open Sans" w:hAnsi="Open Sans" w:cs="Open Sans"/>
        </w:rPr>
        <w:t>.</w:t>
      </w:r>
    </w:p>
    <w:p w14:paraId="6699451A" w14:textId="77777777" w:rsidR="006927BD" w:rsidRDefault="006927BD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20FCD59B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02</w:t>
      </w:r>
      <w:r>
        <w:rPr>
          <w:rFonts w:ascii="Open Sans" w:eastAsia="Open Sans" w:hAnsi="Open Sans" w:cs="Open Sans"/>
          <w:b/>
          <w:bCs/>
        </w:rPr>
        <w:tab/>
        <w:t xml:space="preserve"> </w:t>
      </w:r>
      <w:r>
        <w:rPr>
          <w:rFonts w:ascii="Open Sans" w:eastAsia="Open Sans" w:hAnsi="Open Sans" w:cs="Open Sans"/>
          <w:b/>
          <w:bCs/>
        </w:rPr>
        <w:tab/>
        <w:t xml:space="preserve">BEIJING </w:t>
      </w:r>
    </w:p>
    <w:p w14:paraId="1E9B6903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Desayuno.</w:t>
      </w:r>
      <w:r>
        <w:rPr>
          <w:rFonts w:ascii="Open Sans" w:eastAsia="Open Sans" w:hAnsi="Open Sans" w:cs="Open Sans"/>
        </w:rPr>
        <w:t xml:space="preserve"> Durante este día visitaremos: El Palacio Imperial, conocido como “la Ciudad Prohibida”, La Plaza Tian </w:t>
      </w:r>
      <w:proofErr w:type="spellStart"/>
      <w:r>
        <w:rPr>
          <w:rFonts w:ascii="Open Sans" w:eastAsia="Open Sans" w:hAnsi="Open Sans" w:cs="Open Sans"/>
        </w:rPr>
        <w:t>An</w:t>
      </w:r>
      <w:proofErr w:type="spellEnd"/>
      <w:r>
        <w:rPr>
          <w:rFonts w:ascii="Open Sans" w:eastAsia="Open Sans" w:hAnsi="Open Sans" w:cs="Open Sans"/>
        </w:rPr>
        <w:t xml:space="preserve"> Men, una de las mayores del mundo, y El Palacio de Verano que era un jardín veraniego para la casa imperial de la Dinastía Qing. </w:t>
      </w:r>
      <w:r>
        <w:rPr>
          <w:rFonts w:ascii="Open Sans" w:eastAsia="Open Sans" w:hAnsi="Open Sans" w:cs="Open Sans"/>
          <w:b/>
          <w:bCs/>
        </w:rPr>
        <w:t>Almuerzo</w:t>
      </w:r>
      <w:r>
        <w:rPr>
          <w:rFonts w:ascii="Open Sans" w:eastAsia="Open Sans" w:hAnsi="Open Sans" w:cs="Open Sans"/>
        </w:rPr>
        <w:t xml:space="preserve">. Por la noche, tiene la posibilidad de asistir opcionalmente (no incluido) a un Espectáculo de Acrobacia.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4B18596D" w14:textId="77777777" w:rsidR="006927BD" w:rsidRDefault="006927BD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02B936D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03</w:t>
      </w:r>
      <w:r>
        <w:rPr>
          <w:rFonts w:ascii="Open Sans" w:eastAsia="Open Sans" w:hAnsi="Open Sans" w:cs="Open Sans"/>
          <w:b/>
          <w:bCs/>
        </w:rPr>
        <w:tab/>
        <w:t xml:space="preserve"> </w:t>
      </w:r>
      <w:r>
        <w:rPr>
          <w:rFonts w:ascii="Open Sans" w:eastAsia="Open Sans" w:hAnsi="Open Sans" w:cs="Open Sans"/>
          <w:b/>
          <w:bCs/>
        </w:rPr>
        <w:tab/>
        <w:t>BEIJING</w:t>
      </w:r>
    </w:p>
    <w:p w14:paraId="22C3747F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Excursión a La Gran Muralla (paso </w:t>
      </w:r>
      <w:proofErr w:type="spellStart"/>
      <w:r>
        <w:rPr>
          <w:rFonts w:ascii="Open Sans" w:eastAsia="Open Sans" w:hAnsi="Open Sans" w:cs="Open Sans"/>
        </w:rPr>
        <w:t>Juyongguan</w:t>
      </w:r>
      <w:proofErr w:type="spellEnd"/>
      <w:r>
        <w:rPr>
          <w:rFonts w:ascii="Open Sans" w:eastAsia="Open Sans" w:hAnsi="Open Sans" w:cs="Open Sans"/>
        </w:rPr>
        <w:t xml:space="preserve"> o Badaling según operativa concreta), espectacular y grandiosa obra arquitectónica, cuyos añales cubren más de 2,000 años. </w:t>
      </w:r>
      <w:r>
        <w:rPr>
          <w:rFonts w:ascii="Open Sans" w:eastAsia="Open Sans" w:hAnsi="Open Sans" w:cs="Open Sans"/>
          <w:b/>
          <w:bCs/>
        </w:rPr>
        <w:t>Almuerzo.</w:t>
      </w:r>
      <w:r>
        <w:rPr>
          <w:rFonts w:ascii="Open Sans" w:eastAsia="Open Sans" w:hAnsi="Open Sans" w:cs="Open Sans"/>
        </w:rPr>
        <w:t xml:space="preserve"> Por la tarde vuelta a la ciudad y hacemos una parada cerca del “Nido del Pájaro” (Estadio Nacional) y el “Cubo del Agua” (Centro Nacional de Natación) para tomar fotos (sin entrar en los estadios). Terminaremos con la </w:t>
      </w:r>
      <w:r>
        <w:rPr>
          <w:rFonts w:ascii="Open Sans" w:eastAsia="Open Sans" w:hAnsi="Open Sans" w:cs="Open Sans"/>
          <w:b/>
          <w:bCs/>
        </w:rPr>
        <w:t>Cena</w:t>
      </w:r>
      <w:r>
        <w:rPr>
          <w:rFonts w:ascii="Open Sans" w:eastAsia="Open Sans" w:hAnsi="Open Sans" w:cs="Open Sans"/>
        </w:rPr>
        <w:t xml:space="preserve"> de bienvenida degustando el delicioso Pato Laqueado de Beijing.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3F58F2F2" w14:textId="77777777" w:rsidR="006927BD" w:rsidRDefault="006927BD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526D08BA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04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BEIJING – XI’AN</w:t>
      </w:r>
    </w:p>
    <w:p w14:paraId="3BF4A71B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Visita del Templo del Cielo, construido en 1,420 con una superficie de 267 hectáreas, donde los emperadores rezaban por las buenas cosechas. </w:t>
      </w:r>
      <w:r>
        <w:rPr>
          <w:rFonts w:ascii="Open Sans" w:eastAsia="Open Sans" w:hAnsi="Open Sans" w:cs="Open Sans"/>
          <w:b/>
          <w:bCs/>
        </w:rPr>
        <w:t>Almuerzo.</w:t>
      </w:r>
      <w:r>
        <w:rPr>
          <w:rFonts w:ascii="Open Sans" w:eastAsia="Open Sans" w:hAnsi="Open Sans" w:cs="Open Sans"/>
        </w:rPr>
        <w:t xml:space="preserve"> Por la tarde, traslado a la estación de tren para tomar el tren de alta velocidad en la Clase Turista a Xi´an, antigua capital de China con 3,000 años de existencia, única capital </w:t>
      </w:r>
      <w:r>
        <w:rPr>
          <w:rFonts w:ascii="Open Sans" w:eastAsia="Open Sans" w:hAnsi="Open Sans" w:cs="Open Sans"/>
        </w:rPr>
        <w:lastRenderedPageBreak/>
        <w:t>amurallada y punto de partida de la famosa “Ruta de la Seda”. Traslado al hotel.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33BB80FD" w14:textId="77777777" w:rsidR="006927BD" w:rsidRDefault="006927BD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B503D02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NOTA: </w:t>
      </w:r>
      <w:r>
        <w:rPr>
          <w:rFonts w:ascii="Open Sans" w:eastAsia="Open Sans" w:hAnsi="Open Sans" w:cs="Open Sans"/>
        </w:rPr>
        <w:t>Opción (no incluido) Podrá optar por vuelo del mismo trayecto Beijing - Xi’an.</w:t>
      </w:r>
    </w:p>
    <w:p w14:paraId="10413A10" w14:textId="77777777" w:rsidR="006927BD" w:rsidRDefault="006927BD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15D4477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05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XI’AN</w:t>
      </w:r>
    </w:p>
    <w:p w14:paraId="62185C19" w14:textId="77777777" w:rsidR="006927BD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Hoy visitaremos el famoso Museo de Guerreros y Corceles de Terracota, en el que se guardan más de 6,000 figuras de tamaño natural, que representan un gran ejército de guerreros, corceles y carros de guerra que custodian la tumba del emperador Qin. </w:t>
      </w:r>
      <w:r>
        <w:rPr>
          <w:rFonts w:ascii="Open Sans" w:eastAsia="Open Sans" w:hAnsi="Open Sans" w:cs="Open Sans"/>
          <w:b/>
          <w:bCs/>
        </w:rPr>
        <w:t>Almuerzo.</w:t>
      </w:r>
      <w:r>
        <w:rPr>
          <w:rFonts w:ascii="Open Sans" w:eastAsia="Open Sans" w:hAnsi="Open Sans" w:cs="Open Sans"/>
        </w:rPr>
        <w:t xml:space="preserve"> Por la tarde visitaremos a la Pequeña Pagoda de la Oca Silvestre (sin subir), hallada dentro del Templo </w:t>
      </w:r>
      <w:proofErr w:type="spellStart"/>
      <w:r>
        <w:rPr>
          <w:rFonts w:ascii="Open Sans" w:eastAsia="Open Sans" w:hAnsi="Open Sans" w:cs="Open Sans"/>
        </w:rPr>
        <w:t>Jianfu</w:t>
      </w:r>
      <w:proofErr w:type="spellEnd"/>
      <w:r>
        <w:rPr>
          <w:rFonts w:ascii="Open Sans" w:eastAsia="Open Sans" w:hAnsi="Open Sans" w:cs="Open Sans"/>
        </w:rPr>
        <w:t xml:space="preserve">, a aproximadamente un kilómetro al sur de la zona urbana de Xi´an, y finalizaremos con una visita al Barrio Musulmán (sin entrar en la Gran Mezquita). </w:t>
      </w:r>
      <w:r>
        <w:rPr>
          <w:rFonts w:ascii="Open Sans" w:eastAsia="Open Sans" w:hAnsi="Open Sans" w:cs="Open Sans"/>
          <w:b/>
          <w:bCs/>
        </w:rPr>
        <w:t>Alojamiento.</w:t>
      </w:r>
      <w:r>
        <w:rPr>
          <w:rFonts w:ascii="Open Sans" w:eastAsia="Open Sans" w:hAnsi="Open Sans" w:cs="Open Sans"/>
        </w:rPr>
        <w:t xml:space="preserve"> </w:t>
      </w:r>
    </w:p>
    <w:p w14:paraId="5B92273D" w14:textId="77777777" w:rsidR="006927BD" w:rsidRDefault="006927BD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10F8282E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06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XI’AN – LHASA</w:t>
      </w:r>
    </w:p>
    <w:p w14:paraId="1B2A1819" w14:textId="77777777" w:rsidR="006927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  <w:b/>
          <w:bCs/>
          <w:sz w:val="24"/>
          <w:szCs w:val="24"/>
        </w:rPr>
        <w:t>.</w:t>
      </w:r>
      <w:r>
        <w:rPr>
          <w:rFonts w:ascii="Open Sans" w:eastAsia="Open Sans" w:hAnsi="Open Sans" w:cs="Open Sans"/>
          <w:sz w:val="24"/>
          <w:szCs w:val="24"/>
        </w:rPr>
        <w:t xml:space="preserve"> </w:t>
      </w:r>
      <w:r>
        <w:rPr>
          <w:rFonts w:ascii="Open Sans" w:eastAsia="Open Sans" w:hAnsi="Open Sans" w:cs="Open Sans"/>
        </w:rPr>
        <w:t>A la hora prevista, traslado al aeropuerto para abordar vuelo con destino a Lhasa. Llegada y traslado al hotel. Resto del día libre para adaptarse a la altura</w:t>
      </w:r>
      <w:r>
        <w:rPr>
          <w:rFonts w:ascii="Open Sans" w:eastAsia="Open Sans" w:hAnsi="Open Sans" w:cs="Open Sans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Open Sans" w:eastAsia="Open Sans" w:hAnsi="Open Sans" w:cs="Open Sans"/>
          <w:b/>
          <w:bCs/>
        </w:rPr>
        <w:t xml:space="preserve">Alojamiento. </w:t>
      </w:r>
    </w:p>
    <w:p w14:paraId="38EB3114" w14:textId="77777777" w:rsidR="006927BD" w:rsidRDefault="006927BD">
      <w:pPr>
        <w:spacing w:after="0"/>
        <w:jc w:val="both"/>
        <w:rPr>
          <w:rFonts w:ascii="Open Sans" w:eastAsia="Open Sans" w:hAnsi="Open Sans" w:cs="Open Sans"/>
        </w:rPr>
      </w:pPr>
    </w:p>
    <w:p w14:paraId="31C6965F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07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LHASA </w:t>
      </w:r>
    </w:p>
    <w:p w14:paraId="2A8386A4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Desayuno.</w:t>
      </w:r>
      <w:r>
        <w:rPr>
          <w:rFonts w:ascii="Open Sans" w:eastAsia="Open Sans" w:hAnsi="Open Sans" w:cs="Open Sans"/>
        </w:rPr>
        <w:t xml:space="preserve"> Visita al Palacio Potala, el Monasterio de </w:t>
      </w:r>
      <w:proofErr w:type="spellStart"/>
      <w:r>
        <w:rPr>
          <w:rFonts w:ascii="Open Sans" w:eastAsia="Open Sans" w:hAnsi="Open Sans" w:cs="Open Sans"/>
        </w:rPr>
        <w:t>Jokhang</w:t>
      </w:r>
      <w:proofErr w:type="spellEnd"/>
      <w:r>
        <w:rPr>
          <w:rFonts w:ascii="Open Sans" w:eastAsia="Open Sans" w:hAnsi="Open Sans" w:cs="Open Sans"/>
        </w:rPr>
        <w:t xml:space="preserve"> y a la calle </w:t>
      </w:r>
      <w:proofErr w:type="spellStart"/>
      <w:r>
        <w:rPr>
          <w:rFonts w:ascii="Open Sans" w:eastAsia="Open Sans" w:hAnsi="Open Sans" w:cs="Open Sans"/>
        </w:rPr>
        <w:t>Barkhor</w:t>
      </w:r>
      <w:proofErr w:type="spellEnd"/>
      <w:r>
        <w:rPr>
          <w:rFonts w:ascii="Open Sans" w:eastAsia="Open Sans" w:hAnsi="Open Sans" w:cs="Open Sans"/>
        </w:rPr>
        <w:t xml:space="preserve">. </w:t>
      </w:r>
      <w:r>
        <w:rPr>
          <w:rFonts w:ascii="Open Sans" w:eastAsia="Open Sans" w:hAnsi="Open Sans" w:cs="Open Sans"/>
          <w:b/>
          <w:bCs/>
        </w:rPr>
        <w:t xml:space="preserve">Almuerzo </w:t>
      </w:r>
      <w:r>
        <w:rPr>
          <w:rFonts w:ascii="Open Sans" w:eastAsia="Open Sans" w:hAnsi="Open Sans" w:cs="Open Sans"/>
        </w:rPr>
        <w:t>Incluido</w:t>
      </w:r>
      <w:r>
        <w:rPr>
          <w:rFonts w:ascii="Open Sans" w:eastAsia="Open Sans" w:hAnsi="Open Sans" w:cs="Open Sans"/>
          <w:b/>
          <w:bCs/>
        </w:rPr>
        <w:t>.</w:t>
      </w:r>
      <w:r>
        <w:rPr>
          <w:rFonts w:ascii="Open Sans" w:eastAsia="Open Sans" w:hAnsi="Open Sans" w:cs="Open Sans"/>
        </w:rPr>
        <w:t xml:space="preserve">  </w:t>
      </w:r>
      <w:r>
        <w:rPr>
          <w:rFonts w:ascii="Open Sans" w:eastAsia="Open Sans" w:hAnsi="Open Sans" w:cs="Open Sans"/>
          <w:b/>
          <w:bCs/>
        </w:rPr>
        <w:t xml:space="preserve">Alojamiento. </w:t>
      </w:r>
    </w:p>
    <w:p w14:paraId="12D10A09" w14:textId="77777777" w:rsidR="006927BD" w:rsidRDefault="006927BD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787AC78B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08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LHASA</w:t>
      </w:r>
    </w:p>
    <w:p w14:paraId="19461C41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Visita al Monasterio de </w:t>
      </w:r>
      <w:proofErr w:type="spellStart"/>
      <w:r>
        <w:rPr>
          <w:rFonts w:ascii="Open Sans" w:eastAsia="Open Sans" w:hAnsi="Open Sans" w:cs="Open Sans"/>
        </w:rPr>
        <w:t>Drepung</w:t>
      </w:r>
      <w:proofErr w:type="spellEnd"/>
      <w:r>
        <w:rPr>
          <w:rFonts w:ascii="Open Sans" w:eastAsia="Open Sans" w:hAnsi="Open Sans" w:cs="Open Sans"/>
        </w:rPr>
        <w:t xml:space="preserve">, el Monasterio de Sera y al Palacio </w:t>
      </w:r>
      <w:proofErr w:type="spellStart"/>
      <w:r>
        <w:rPr>
          <w:rFonts w:ascii="Open Sans" w:eastAsia="Open Sans" w:hAnsi="Open Sans" w:cs="Open Sans"/>
        </w:rPr>
        <w:t>Norbulinka</w:t>
      </w:r>
      <w:proofErr w:type="spellEnd"/>
      <w:r>
        <w:rPr>
          <w:rFonts w:ascii="Open Sans" w:eastAsia="Open Sans" w:hAnsi="Open Sans" w:cs="Open Sans"/>
        </w:rPr>
        <w:t xml:space="preserve">. </w:t>
      </w:r>
      <w:r>
        <w:rPr>
          <w:rFonts w:ascii="Open Sans" w:eastAsia="Open Sans" w:hAnsi="Open Sans" w:cs="Open Sans"/>
          <w:b/>
          <w:bCs/>
        </w:rPr>
        <w:t xml:space="preserve">Almuerzo incluido. </w:t>
      </w: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  <w:b/>
          <w:bCs/>
        </w:rPr>
        <w:t xml:space="preserve">Alojamiento. </w:t>
      </w:r>
    </w:p>
    <w:p w14:paraId="31B6ADB9" w14:textId="77777777" w:rsidR="006927BD" w:rsidRDefault="006927BD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48337051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09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LHASA – SHANGHÁI</w:t>
      </w:r>
    </w:p>
    <w:p w14:paraId="7868B2A8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A la hora prevista, traslado al aeropuerto para abordar el vuelo con destino a Shanghái. Llegada y traslado al hotel. </w:t>
      </w:r>
      <w:r>
        <w:rPr>
          <w:rFonts w:ascii="Open Sans" w:eastAsia="Open Sans" w:hAnsi="Open Sans" w:cs="Open Sans"/>
          <w:b/>
          <w:bCs/>
        </w:rPr>
        <w:t xml:space="preserve">Alojamiento. </w:t>
      </w:r>
    </w:p>
    <w:p w14:paraId="639AD210" w14:textId="77777777" w:rsidR="006927BD" w:rsidRDefault="006927BD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4579938B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10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SHANGHÁI</w:t>
      </w:r>
    </w:p>
    <w:p w14:paraId="641E0C44" w14:textId="77777777" w:rsidR="006927BD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>A la hora prevista, realizaremos un tour de día completo al Jardín Yuyuan, el Barrio Antiguo, el Templo del Buda de Jade y el Malecón de la Ciudad.</w:t>
      </w:r>
      <w:r>
        <w:rPr>
          <w:rFonts w:ascii="Open Sans" w:eastAsia="Open Sans" w:hAnsi="Open Sans" w:cs="Open Sans"/>
          <w:b/>
          <w:bCs/>
        </w:rPr>
        <w:t xml:space="preserve"> Almuerzo </w:t>
      </w:r>
      <w:r>
        <w:rPr>
          <w:rFonts w:ascii="Open Sans" w:eastAsia="Open Sans" w:hAnsi="Open Sans" w:cs="Open Sans"/>
        </w:rPr>
        <w:t xml:space="preserve">incluido.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6FC9858F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lastRenderedPageBreak/>
        <w:t>DÍA 11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SHANGHÁI – CIUDAD DE ORIGEN </w:t>
      </w:r>
    </w:p>
    <w:p w14:paraId="2115BEA1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A la hora prevista, traslado al aeropuerto para abordar su vuelo (no incluido) de regreso. </w:t>
      </w:r>
      <w:r>
        <w:rPr>
          <w:rFonts w:ascii="Open Sans" w:eastAsia="Open Sans" w:hAnsi="Open Sans" w:cs="Open Sans"/>
          <w:b/>
          <w:bCs/>
        </w:rPr>
        <w:t>Fin de nuestros servicios.</w:t>
      </w:r>
    </w:p>
    <w:p w14:paraId="5A3EEDBE" w14:textId="77777777" w:rsidR="006927BD" w:rsidRDefault="006927BD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  <w:highlight w:val="white"/>
        </w:rPr>
      </w:pPr>
    </w:p>
    <w:p w14:paraId="3B338843" w14:textId="77777777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  <w:highlight w:val="white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  <w:highlight w:val="white"/>
        </w:rPr>
        <w:t>PRECIOS EN DÓLARES (USD) POR PERSONA SEGÚN TEMPORADA Y TIPO DE HABITACIÓN:</w:t>
      </w:r>
    </w:p>
    <w:p w14:paraId="42FF3DF1" w14:textId="77777777" w:rsidR="006927BD" w:rsidRDefault="00000000">
      <w:pPr>
        <w:spacing w:after="0"/>
        <w:jc w:val="both"/>
        <w:rPr>
          <w:rFonts w:ascii="Open Sans" w:eastAsia="Open Sans" w:hAnsi="Open Sans" w:cs="Open Sans"/>
          <w:sz w:val="24"/>
          <w:szCs w:val="24"/>
          <w:highlight w:val="white"/>
        </w:rPr>
      </w:pPr>
      <w:r>
        <w:rPr>
          <w:rFonts w:ascii="Open Sans" w:eastAsia="Open Sans" w:hAnsi="Open Sans" w:cs="Open Sans"/>
          <w:b/>
          <w:bCs/>
          <w:sz w:val="24"/>
          <w:szCs w:val="24"/>
          <w:highlight w:val="white"/>
        </w:rPr>
        <w:t xml:space="preserve">VIGENCIA: </w:t>
      </w:r>
      <w:r>
        <w:rPr>
          <w:rFonts w:ascii="Open Sans" w:eastAsia="Open Sans" w:hAnsi="Open Sans" w:cs="Open Sans"/>
          <w:sz w:val="24"/>
          <w:szCs w:val="24"/>
          <w:highlight w:val="white"/>
        </w:rPr>
        <w:t>06 DE ABRIL AL 09 DE NOVIEMBRE 2026 **.</w:t>
      </w:r>
    </w:p>
    <w:tbl>
      <w:tblPr>
        <w:tblStyle w:val="a"/>
        <w:tblW w:w="6075" w:type="dxa"/>
        <w:tblInd w:w="0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2957"/>
        <w:gridCol w:w="1372"/>
        <w:gridCol w:w="1746"/>
      </w:tblGrid>
      <w:tr w:rsidR="006927BD" w14:paraId="0BC82A26" w14:textId="77777777" w:rsidTr="006927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7" w:type="dxa"/>
            <w:vAlign w:val="center"/>
          </w:tcPr>
          <w:p w14:paraId="54F82AF4" w14:textId="77777777" w:rsidR="006927BD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TEMPORADA</w:t>
            </w:r>
          </w:p>
        </w:tc>
        <w:tc>
          <w:tcPr>
            <w:tcW w:w="1372" w:type="dxa"/>
            <w:vAlign w:val="center"/>
          </w:tcPr>
          <w:p w14:paraId="4F94BBC4" w14:textId="77777777" w:rsidR="006927BD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DOBLE</w:t>
            </w:r>
          </w:p>
        </w:tc>
        <w:tc>
          <w:tcPr>
            <w:tcW w:w="1746" w:type="dxa"/>
            <w:vAlign w:val="center"/>
          </w:tcPr>
          <w:p w14:paraId="17F421FA" w14:textId="77777777" w:rsidR="006927BD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SENCILLA</w:t>
            </w:r>
          </w:p>
        </w:tc>
      </w:tr>
      <w:tr w:rsidR="006927BD" w14:paraId="71EBEFC4" w14:textId="77777777" w:rsidTr="0069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7" w:type="dxa"/>
            <w:vAlign w:val="center"/>
          </w:tcPr>
          <w:p w14:paraId="19059B5F" w14:textId="77777777" w:rsidR="006927BD" w:rsidRDefault="00000000">
            <w:pPr>
              <w:spacing w:after="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06 ABR – 21 MAY</w:t>
            </w:r>
            <w:r>
              <w:rPr>
                <w:rFonts w:ascii="Open Sans" w:eastAsia="Open Sans" w:hAnsi="Open Sans" w:cs="Open Sans"/>
              </w:rPr>
              <w:t xml:space="preserve"> 2026</w:t>
            </w:r>
          </w:p>
        </w:tc>
        <w:tc>
          <w:tcPr>
            <w:tcW w:w="1372" w:type="dxa"/>
            <w:vAlign w:val="center"/>
          </w:tcPr>
          <w:p w14:paraId="07263B65" w14:textId="77777777" w:rsidR="006927BD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$4,275</w:t>
            </w:r>
          </w:p>
        </w:tc>
        <w:tc>
          <w:tcPr>
            <w:tcW w:w="1746" w:type="dxa"/>
            <w:vAlign w:val="center"/>
          </w:tcPr>
          <w:p w14:paraId="60C147CA" w14:textId="77777777" w:rsidR="006927BD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$5,120</w:t>
            </w:r>
          </w:p>
        </w:tc>
      </w:tr>
      <w:tr w:rsidR="006927BD" w14:paraId="3349B78A" w14:textId="77777777" w:rsidTr="006927B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7" w:type="dxa"/>
            <w:vAlign w:val="center"/>
          </w:tcPr>
          <w:p w14:paraId="035A14D0" w14:textId="77777777" w:rsidR="006927BD" w:rsidRDefault="00000000">
            <w:pPr>
              <w:spacing w:after="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25 MAY – 20 AGO</w:t>
            </w:r>
            <w:r>
              <w:rPr>
                <w:rFonts w:ascii="Open Sans" w:eastAsia="Open Sans" w:hAnsi="Open Sans" w:cs="Open Sans"/>
              </w:rPr>
              <w:t xml:space="preserve"> 2026</w:t>
            </w:r>
          </w:p>
        </w:tc>
        <w:tc>
          <w:tcPr>
            <w:tcW w:w="1372" w:type="dxa"/>
            <w:vAlign w:val="center"/>
          </w:tcPr>
          <w:p w14:paraId="31DD248A" w14:textId="77777777" w:rsidR="006927BD" w:rsidRDefault="00000000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$4,355</w:t>
            </w:r>
          </w:p>
        </w:tc>
        <w:tc>
          <w:tcPr>
            <w:tcW w:w="1746" w:type="dxa"/>
            <w:vAlign w:val="center"/>
          </w:tcPr>
          <w:p w14:paraId="0BCF85B9" w14:textId="77777777" w:rsidR="006927BD" w:rsidRDefault="00000000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$5,225</w:t>
            </w:r>
          </w:p>
        </w:tc>
      </w:tr>
      <w:tr w:rsidR="006927BD" w14:paraId="00B49751" w14:textId="77777777" w:rsidTr="0069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7" w:type="dxa"/>
            <w:vAlign w:val="center"/>
          </w:tcPr>
          <w:p w14:paraId="2E12FEDA" w14:textId="77777777" w:rsidR="006927BD" w:rsidRDefault="00000000">
            <w:pPr>
              <w:spacing w:after="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25 AGO – 09 NOV</w:t>
            </w:r>
            <w:r>
              <w:rPr>
                <w:rFonts w:ascii="Open Sans" w:eastAsia="Open Sans" w:hAnsi="Open Sans" w:cs="Open Sans"/>
              </w:rPr>
              <w:t xml:space="preserve"> 2026</w:t>
            </w:r>
          </w:p>
        </w:tc>
        <w:tc>
          <w:tcPr>
            <w:tcW w:w="1372" w:type="dxa"/>
            <w:vAlign w:val="center"/>
          </w:tcPr>
          <w:p w14:paraId="29C7C33E" w14:textId="77777777" w:rsidR="006927BD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$4,365</w:t>
            </w:r>
          </w:p>
        </w:tc>
        <w:tc>
          <w:tcPr>
            <w:tcW w:w="1746" w:type="dxa"/>
            <w:vAlign w:val="center"/>
          </w:tcPr>
          <w:p w14:paraId="6F99F764" w14:textId="77777777" w:rsidR="006927BD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$5,300</w:t>
            </w:r>
          </w:p>
        </w:tc>
      </w:tr>
    </w:tbl>
    <w:p w14:paraId="2B1DA5C4" w14:textId="77777777" w:rsidR="006927BD" w:rsidRDefault="00000000">
      <w:pPr>
        <w:spacing w:after="0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NOTA IMPORTANTE:</w:t>
      </w:r>
    </w:p>
    <w:p w14:paraId="2B6D118B" w14:textId="77777777" w:rsidR="006927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b/>
          <w:bCs/>
          <w:color w:val="000000"/>
        </w:rPr>
      </w:pPr>
      <w:r>
        <w:rPr>
          <w:rFonts w:ascii="Open Sans" w:eastAsia="Open Sans" w:hAnsi="Open Sans" w:cs="Open Sans"/>
          <w:color w:val="000000"/>
        </w:rPr>
        <w:t>El tour opera con un mínimo de 02 pasajeros.</w:t>
      </w:r>
    </w:p>
    <w:p w14:paraId="1246CF76" w14:textId="77777777" w:rsidR="006927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b/>
          <w:bCs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 xml:space="preserve">PROGRAMAR EL VIAJE CON TIEMPO PARA TRAMITAR EL VISADO. </w:t>
      </w:r>
    </w:p>
    <w:p w14:paraId="4191A86A" w14:textId="77777777" w:rsidR="006927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b/>
          <w:bCs/>
          <w:color w:val="000000"/>
        </w:rPr>
      </w:pPr>
      <w:r>
        <w:rPr>
          <w:rFonts w:ascii="Open Sans" w:eastAsia="Open Sans" w:hAnsi="Open Sans" w:cs="Open Sans"/>
          <w:color w:val="000000"/>
        </w:rPr>
        <w:t>Suplemento de asistencia al espectáculo de acrobacia en Beijing (día 02) $65 USD por persona.</w:t>
      </w:r>
    </w:p>
    <w:p w14:paraId="0BF6B1BB" w14:textId="77777777" w:rsidR="006927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Suplemento en el día 04, para cambiar el tren rápido Beijing – Xi’an por el vuelo del mismo trayecto con tasas, $365 USD por persona.</w:t>
      </w:r>
    </w:p>
    <w:p w14:paraId="120D0C2F" w14:textId="77777777" w:rsidR="006927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Con el fin de tramitar el permiso especial de entrada en Tíbet, se necesita mandar fotocopias del pasaporte vigente y del visado de China ya tramitado desde su país, así como la profesión de los </w:t>
      </w:r>
      <w:proofErr w:type="spellStart"/>
      <w:r>
        <w:rPr>
          <w:rFonts w:ascii="Open Sans" w:eastAsia="Open Sans" w:hAnsi="Open Sans" w:cs="Open Sans"/>
        </w:rPr>
        <w:t>pax</w:t>
      </w:r>
      <w:proofErr w:type="spellEnd"/>
      <w:r>
        <w:rPr>
          <w:rFonts w:ascii="Open Sans" w:eastAsia="Open Sans" w:hAnsi="Open Sans" w:cs="Open Sans"/>
        </w:rPr>
        <w:t xml:space="preserve">. Con los mayores de 80 años, estará requerido adicionalmente un certificado médico, expedido por el hospital, en que esté comprobado su estado de salud para viajar a la altiplanicie. </w:t>
      </w:r>
    </w:p>
    <w:p w14:paraId="199911DC" w14:textId="77777777" w:rsidR="006927B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Todos estos datos arriba mencionados tienen que ser facilitados con 35-40 días de antelación, para dejarnos suficiente tiempo en tramitar dicho permiso de entrada en Tíbet.</w:t>
      </w:r>
    </w:p>
    <w:p w14:paraId="204EF3E6" w14:textId="77777777" w:rsidR="006927BD" w:rsidRDefault="006927BD">
      <w:pPr>
        <w:spacing w:after="0"/>
        <w:jc w:val="both"/>
        <w:rPr>
          <w:rFonts w:ascii="Open Sans" w:eastAsia="Open Sans" w:hAnsi="Open Sans" w:cs="Open Sans"/>
        </w:rPr>
      </w:pPr>
    </w:p>
    <w:p w14:paraId="0FEF8344" w14:textId="77777777" w:rsidR="006927BD" w:rsidRDefault="00000000">
      <w:pPr>
        <w:spacing w:after="0"/>
        <w:jc w:val="center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“Precios sujetos a disponibilidad y al tipo de cambio publicado en la página de prisma del día en que se realiza el pago”</w:t>
      </w:r>
    </w:p>
    <w:p w14:paraId="728B90D5" w14:textId="77777777" w:rsidR="006927BD" w:rsidRDefault="006927BD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6F402001" w14:textId="77777777" w:rsidR="006927BD" w:rsidRDefault="006927BD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0A18C479" w14:textId="77777777" w:rsidR="006927BD" w:rsidRDefault="006927BD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39A67DDA" w14:textId="77777777" w:rsidR="003B12E2" w:rsidRDefault="003B12E2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2B84F5E5" w14:textId="77777777" w:rsidR="003B12E2" w:rsidRDefault="003B12E2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7335FE0A" w14:textId="4336E1E5" w:rsidR="006927BD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INCLUYE:</w:t>
      </w:r>
    </w:p>
    <w:p w14:paraId="795FCCA7" w14:textId="77777777" w:rsidR="006927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Alojamiento según itinerario.</w:t>
      </w:r>
    </w:p>
    <w:p w14:paraId="6B3B08CB" w14:textId="77777777" w:rsidR="006927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Desayunos.</w:t>
      </w:r>
    </w:p>
    <w:p w14:paraId="52CD43C3" w14:textId="77777777" w:rsidR="006927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Traslados Aeropuerto – Hotel – Aeropuerto en servicio compartido.</w:t>
      </w:r>
    </w:p>
    <w:p w14:paraId="27AD7EF6" w14:textId="77777777" w:rsidR="006927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Alimentos especificados en itinerario.</w:t>
      </w:r>
    </w:p>
    <w:p w14:paraId="45EC6527" w14:textId="77777777" w:rsidR="006927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Una cena especial de “Pato Laqueado” en Beijing</w:t>
      </w:r>
    </w:p>
    <w:p w14:paraId="18F17571" w14:textId="77777777" w:rsidR="006927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Visitas en Beijing, Xi’an y Shanghái especificadas en itinerario en servicio compartido.</w:t>
      </w:r>
    </w:p>
    <w:p w14:paraId="02333597" w14:textId="77777777" w:rsidR="006927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Visitas en Lhasa especificadas en itinerario en servicio compartido.</w:t>
      </w:r>
    </w:p>
    <w:p w14:paraId="019B848D" w14:textId="77777777" w:rsidR="006927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Boleto de tren de alta velocidad en clase turista: Beijing – Xi’an.</w:t>
      </w:r>
    </w:p>
    <w:p w14:paraId="4638CC86" w14:textId="77777777" w:rsidR="006927B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Boleto de avión en clase turista: Xi’an – Lhasa / Lhasa – Shanghái.</w:t>
      </w:r>
    </w:p>
    <w:p w14:paraId="0C0AFD1B" w14:textId="77777777" w:rsidR="006927BD" w:rsidRDefault="006927BD">
      <w:pPr>
        <w:tabs>
          <w:tab w:val="left" w:pos="5954"/>
        </w:tabs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1C9C9FAC" w14:textId="77777777" w:rsidR="006927BD" w:rsidRDefault="00000000">
      <w:pPr>
        <w:tabs>
          <w:tab w:val="left" w:pos="5954"/>
        </w:tabs>
        <w:spacing w:after="0"/>
        <w:jc w:val="both"/>
        <w:rPr>
          <w:rFonts w:ascii="Open Sans" w:eastAsia="Open Sans" w:hAnsi="Open Sans" w:cs="Open Sans"/>
          <w:b/>
          <w:bCs/>
          <w:color w:val="366091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NO INCLUYE: </w:t>
      </w:r>
    </w:p>
    <w:p w14:paraId="3FA63910" w14:textId="77777777" w:rsidR="006927B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Vuelos internacionales y / o nacionales no especificados en itinerario.</w:t>
      </w:r>
    </w:p>
    <w:p w14:paraId="66E801C3" w14:textId="77777777" w:rsidR="006927B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Impuestos locales, impuestos de aeropuertos.</w:t>
      </w:r>
    </w:p>
    <w:p w14:paraId="6D9885B5" w14:textId="77777777" w:rsidR="006927B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Visado (Consultar trámite).</w:t>
      </w:r>
    </w:p>
    <w:p w14:paraId="0F4E51DD" w14:textId="77777777" w:rsidR="006927B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Alimentos no especificados.</w:t>
      </w:r>
    </w:p>
    <w:p w14:paraId="4AA74E58" w14:textId="77777777" w:rsidR="006927B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Seguro de viaje.</w:t>
      </w:r>
    </w:p>
    <w:p w14:paraId="0F75759D" w14:textId="77777777" w:rsidR="006927B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Propinas para guía y chofer – 7 USD por pasajero y por día. </w:t>
      </w:r>
    </w:p>
    <w:p w14:paraId="282DD43D" w14:textId="77777777" w:rsidR="006927B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Propina para maletero del hotel – 2 USD por maleta para subir o bajar.</w:t>
      </w:r>
    </w:p>
    <w:p w14:paraId="0133F797" w14:textId="77777777" w:rsidR="006927B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Gastos personales como propinas, bebidas, lavandería, llamadas telefónicas, etc.</w:t>
      </w:r>
    </w:p>
    <w:p w14:paraId="41ADFDA6" w14:textId="77777777" w:rsidR="006927B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Visitas y actividades opcionales.</w:t>
      </w:r>
    </w:p>
    <w:p w14:paraId="4AE8A013" w14:textId="77777777" w:rsidR="006927BD" w:rsidRDefault="006927BD">
      <w:pPr>
        <w:tabs>
          <w:tab w:val="left" w:pos="5873"/>
        </w:tabs>
        <w:spacing w:after="0"/>
        <w:jc w:val="both"/>
        <w:rPr>
          <w:rFonts w:ascii="Open Sans" w:eastAsia="Open Sans" w:hAnsi="Open Sans" w:cs="Open Sans"/>
          <w:b/>
          <w:bCs/>
          <w:color w:val="496BB2"/>
        </w:rPr>
      </w:pPr>
    </w:p>
    <w:p w14:paraId="5951C4E1" w14:textId="77777777" w:rsidR="006927BD" w:rsidRDefault="00000000">
      <w:pPr>
        <w:tabs>
          <w:tab w:val="left" w:pos="5873"/>
        </w:tabs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HOTELES PREVISTOS Y/O SIMILARES:</w:t>
      </w:r>
    </w:p>
    <w:tbl>
      <w:tblPr>
        <w:tblStyle w:val="a0"/>
        <w:tblW w:w="8475" w:type="dxa"/>
        <w:tblInd w:w="-108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1650"/>
        <w:gridCol w:w="6825"/>
      </w:tblGrid>
      <w:tr w:rsidR="006927BD" w14:paraId="39DED3CD" w14:textId="77777777" w:rsidTr="006927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0" w:type="dxa"/>
            <w:vAlign w:val="center"/>
          </w:tcPr>
          <w:p w14:paraId="30FACC9F" w14:textId="77777777" w:rsidR="006927BD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CIUDAD</w:t>
            </w:r>
          </w:p>
        </w:tc>
        <w:tc>
          <w:tcPr>
            <w:tcW w:w="6825" w:type="dxa"/>
            <w:vAlign w:val="center"/>
          </w:tcPr>
          <w:p w14:paraId="2088C448" w14:textId="77777777" w:rsidR="006927BD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HOTEL</w:t>
            </w:r>
          </w:p>
        </w:tc>
      </w:tr>
      <w:tr w:rsidR="006927BD" w:rsidRPr="003B12E2" w14:paraId="52C2203A" w14:textId="77777777" w:rsidTr="0069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0" w:type="dxa"/>
            <w:vAlign w:val="center"/>
          </w:tcPr>
          <w:p w14:paraId="34702A8D" w14:textId="77777777" w:rsidR="006927BD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BEIJING</w:t>
            </w:r>
          </w:p>
        </w:tc>
        <w:tc>
          <w:tcPr>
            <w:tcW w:w="6825" w:type="dxa"/>
            <w:vAlign w:val="center"/>
          </w:tcPr>
          <w:p w14:paraId="4E1D3D36" w14:textId="77777777" w:rsidR="006927BD" w:rsidRPr="003B12E2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lang w:val="en-US"/>
              </w:rPr>
            </w:pPr>
            <w:r w:rsidRPr="003B12E2">
              <w:rPr>
                <w:rFonts w:ascii="Open Sans" w:eastAsia="Open Sans" w:hAnsi="Open Sans" w:cs="Open Sans"/>
                <w:lang w:val="en-US"/>
              </w:rPr>
              <w:t xml:space="preserve">V-CONTINENT BEIJING PARKVIEW WUZHOU // CELEBRITY INTERNATIONAL GRAND HOTEL </w:t>
            </w:r>
          </w:p>
        </w:tc>
      </w:tr>
      <w:tr w:rsidR="006927BD" w:rsidRPr="003B12E2" w14:paraId="610647A5" w14:textId="77777777" w:rsidTr="006927B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0" w:type="dxa"/>
            <w:vAlign w:val="center"/>
          </w:tcPr>
          <w:p w14:paraId="7C5B2237" w14:textId="77777777" w:rsidR="006927BD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XI’AN</w:t>
            </w:r>
          </w:p>
        </w:tc>
        <w:tc>
          <w:tcPr>
            <w:tcW w:w="6825" w:type="dxa"/>
            <w:vAlign w:val="center"/>
          </w:tcPr>
          <w:p w14:paraId="4F3C8D51" w14:textId="77777777" w:rsidR="006927BD" w:rsidRPr="003B12E2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lang w:val="en-US"/>
              </w:rPr>
            </w:pPr>
            <w:r w:rsidRPr="003B12E2">
              <w:rPr>
                <w:rFonts w:ascii="Open Sans" w:eastAsia="Open Sans" w:hAnsi="Open Sans" w:cs="Open Sans"/>
                <w:lang w:val="en-US"/>
              </w:rPr>
              <w:t xml:space="preserve">GRAND NOBLE // GOLDEN FLOWER HOTEL </w:t>
            </w:r>
          </w:p>
        </w:tc>
      </w:tr>
      <w:tr w:rsidR="006927BD" w14:paraId="7CE619F7" w14:textId="77777777" w:rsidTr="0069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0" w:type="dxa"/>
            <w:vAlign w:val="center"/>
          </w:tcPr>
          <w:p w14:paraId="48F7825F" w14:textId="77777777" w:rsidR="006927BD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LHASA</w:t>
            </w:r>
          </w:p>
        </w:tc>
        <w:tc>
          <w:tcPr>
            <w:tcW w:w="6825" w:type="dxa"/>
            <w:vAlign w:val="center"/>
          </w:tcPr>
          <w:p w14:paraId="5A5152E6" w14:textId="77777777" w:rsidR="006927B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THANGKA HOTEL // BRAHMAPUTRA GRAND</w:t>
            </w:r>
          </w:p>
        </w:tc>
      </w:tr>
      <w:tr w:rsidR="006927BD" w:rsidRPr="003B12E2" w14:paraId="1DAA9898" w14:textId="77777777" w:rsidTr="006927B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0" w:type="dxa"/>
            <w:vAlign w:val="center"/>
          </w:tcPr>
          <w:p w14:paraId="227F25D3" w14:textId="77777777" w:rsidR="006927BD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SHANGHÁI</w:t>
            </w:r>
          </w:p>
        </w:tc>
        <w:tc>
          <w:tcPr>
            <w:tcW w:w="6825" w:type="dxa"/>
            <w:vAlign w:val="center"/>
          </w:tcPr>
          <w:p w14:paraId="02DAC455" w14:textId="77777777" w:rsidR="006927BD" w:rsidRPr="003B12E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lang w:val="en-US"/>
              </w:rPr>
            </w:pPr>
            <w:r w:rsidRPr="003B12E2">
              <w:rPr>
                <w:rFonts w:ascii="Open Sans" w:eastAsia="Open Sans" w:hAnsi="Open Sans" w:cs="Open Sans"/>
                <w:lang w:val="en-US"/>
              </w:rPr>
              <w:t xml:space="preserve">GRAND MERCURE SHANGHAI HONGQIAO // SHANGHAI HONGQIAO-HANDWRITTEN COLLECTION BY ACCOR </w:t>
            </w:r>
          </w:p>
        </w:tc>
      </w:tr>
    </w:tbl>
    <w:p w14:paraId="61DCED7D" w14:textId="77777777" w:rsidR="006927BD" w:rsidRPr="003B12E2" w:rsidRDefault="006927BD">
      <w:pPr>
        <w:jc w:val="center"/>
        <w:rPr>
          <w:rFonts w:ascii="Open Sans" w:eastAsia="Open Sans" w:hAnsi="Open Sans" w:cs="Open Sans"/>
          <w:lang w:val="en-US"/>
        </w:rPr>
      </w:pPr>
    </w:p>
    <w:sectPr w:rsidR="006927BD" w:rsidRPr="003B12E2">
      <w:headerReference w:type="default" r:id="rId8"/>
      <w:footerReference w:type="default" r:id="rId9"/>
      <w:pgSz w:w="12240" w:h="15840"/>
      <w:pgMar w:top="1560" w:right="1608" w:bottom="709" w:left="1800" w:header="0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85FCA" w14:textId="77777777" w:rsidR="00835CBD" w:rsidRDefault="00835CBD">
      <w:pPr>
        <w:spacing w:after="0" w:line="240" w:lineRule="auto"/>
      </w:pPr>
      <w:r>
        <w:separator/>
      </w:r>
    </w:p>
  </w:endnote>
  <w:endnote w:type="continuationSeparator" w:id="0">
    <w:p w14:paraId="4C4D5B91" w14:textId="77777777" w:rsidR="00835CBD" w:rsidRDefault="00835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60A90F1-4527-47B0-B4AE-0D3EED8347D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56BB35C-BBAA-436D-8EA4-AB6A5F45B886}"/>
    <w:embedBold r:id="rId3" w:fontKey="{B38AAFFE-A1B9-4E57-AD8F-B4EC08DE9F0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Italic r:id="rId4" w:fontKey="{33FF6D2C-0C60-4D74-92B7-C73447CF028B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68A19A59-2FD3-4816-9160-07AB538EB399}"/>
    <w:embedBold r:id="rId6" w:fontKey="{ACE339FB-E4C2-473D-B83F-3812D57B22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941848C-5190-40BA-9F52-CCB7E51343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1694" w14:textId="77777777" w:rsidR="006927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B5BE8A6" wp14:editId="7FF8E179">
          <wp:extent cx="5608320" cy="66630"/>
          <wp:effectExtent l="0" t="0" r="0" b="0"/>
          <wp:docPr id="2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82928" r="882" b="14916"/>
                  <a:stretch>
                    <a:fillRect/>
                  </a:stretch>
                </pic:blipFill>
                <pic:spPr>
                  <a:xfrm>
                    <a:off x="0" y="0"/>
                    <a:ext cx="5608320" cy="6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347E7" w14:textId="77777777" w:rsidR="00835CBD" w:rsidRDefault="00835CBD">
      <w:pPr>
        <w:spacing w:after="0" w:line="240" w:lineRule="auto"/>
      </w:pPr>
      <w:r>
        <w:separator/>
      </w:r>
    </w:p>
  </w:footnote>
  <w:footnote w:type="continuationSeparator" w:id="0">
    <w:p w14:paraId="3F2C6D18" w14:textId="77777777" w:rsidR="00835CBD" w:rsidRDefault="00835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53CD3" w14:textId="77777777" w:rsidR="006927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right" w:pos="8832"/>
      </w:tabs>
      <w:ind w:hanging="1800"/>
      <w:rPr>
        <w:color w:val="000000"/>
      </w:rPr>
    </w:pPr>
    <w:r>
      <w:rPr>
        <w:color w:val="000000"/>
      </w:rPr>
      <w:t xml:space="preserve">                                                               </w:t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0" locked="0" layoutInCell="1" hidden="0" allowOverlap="1" wp14:anchorId="3439E749" wp14:editId="2C6AA1CE">
          <wp:simplePos x="0" y="0"/>
          <wp:positionH relativeFrom="column">
            <wp:posOffset>-1142999</wp:posOffset>
          </wp:positionH>
          <wp:positionV relativeFrom="paragraph">
            <wp:posOffset>0</wp:posOffset>
          </wp:positionV>
          <wp:extent cx="3438852" cy="1337720"/>
          <wp:effectExtent l="0" t="0" r="0" b="0"/>
          <wp:wrapNone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8852" cy="1337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pict w14:anchorId="11CE1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407pt;margin-top:0;width:106.95pt;height:108.65pt;z-index:251659264;mso-position-horizontal:absolute;mso-position-horizontal-relative:margin;mso-position-vertical:absolute;mso-position-vertical-relative:text;mso-width-relative:page;mso-height-relative:page">
          <v:imagedata r:id="rId2" o:title="Nuevo Logo"/>
          <w10:wrap type="topAndBottom"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C7CB1"/>
    <w:multiLevelType w:val="multilevel"/>
    <w:tmpl w:val="CADE5E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FC53160"/>
    <w:multiLevelType w:val="multilevel"/>
    <w:tmpl w:val="E21833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AE672FF"/>
    <w:multiLevelType w:val="multilevel"/>
    <w:tmpl w:val="E86AAF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72783194">
    <w:abstractNumId w:val="1"/>
  </w:num>
  <w:num w:numId="2" w16cid:durableId="688139289">
    <w:abstractNumId w:val="2"/>
  </w:num>
  <w:num w:numId="3" w16cid:durableId="1788311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7BD"/>
    <w:rsid w:val="00176F91"/>
    <w:rsid w:val="003B12E2"/>
    <w:rsid w:val="006927BD"/>
    <w:rsid w:val="0083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9B34BF"/>
  <w15:docId w15:val="{0F0B706D-9E79-4390-8CE4-0299E04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carpetasciedd">
    <w:name w:val="carpetasciedd"/>
    <w:basedOn w:val="Normal"/>
    <w:qFormat/>
    <w:rsid w:val="00F84112"/>
    <w:rPr>
      <w:rFonts w:ascii="Arial" w:hAnsi="Arial"/>
    </w:rPr>
  </w:style>
  <w:style w:type="paragraph" w:styleId="Encabezado">
    <w:name w:val="header"/>
    <w:basedOn w:val="Normal"/>
    <w:link w:val="EncabezadoCar"/>
    <w:uiPriority w:val="99"/>
    <w:unhideWhenUsed/>
    <w:rsid w:val="00AF283F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283F"/>
  </w:style>
  <w:style w:type="paragraph" w:styleId="Piedepgina">
    <w:name w:val="footer"/>
    <w:basedOn w:val="Normal"/>
    <w:link w:val="PiedepginaCar"/>
    <w:uiPriority w:val="99"/>
    <w:unhideWhenUsed/>
    <w:rsid w:val="00AF283F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283F"/>
  </w:style>
  <w:style w:type="paragraph" w:styleId="Textodeglobo">
    <w:name w:val="Balloon Text"/>
    <w:basedOn w:val="Normal"/>
    <w:link w:val="TextodegloboCar"/>
    <w:uiPriority w:val="99"/>
    <w:semiHidden/>
    <w:unhideWhenUsed/>
    <w:rsid w:val="00AF283F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283F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E06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E06F6A"/>
    <w:rPr>
      <w:rFonts w:cs="Times New Roman"/>
      <w:lang w:val="es-ES"/>
    </w:rPr>
  </w:style>
  <w:style w:type="character" w:customStyle="1" w:styleId="normaltextrun">
    <w:name w:val="normaltextrun"/>
    <w:basedOn w:val="Fuentedeprrafopredeter"/>
    <w:rsid w:val="002D1482"/>
  </w:style>
  <w:style w:type="character" w:customStyle="1" w:styleId="eop">
    <w:name w:val="eop"/>
    <w:basedOn w:val="Fuentedeprrafopredeter"/>
    <w:rsid w:val="002D1482"/>
  </w:style>
  <w:style w:type="table" w:customStyle="1" w:styleId="Sombreadoclaro-nfasis11">
    <w:name w:val="Sombreado claro - Énfasis 11"/>
    <w:basedOn w:val="Tablanormal"/>
    <w:uiPriority w:val="60"/>
    <w:rsid w:val="002D148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rrafodelista">
    <w:name w:val="List Paragraph"/>
    <w:basedOn w:val="Normal"/>
    <w:uiPriority w:val="34"/>
    <w:qFormat/>
    <w:rsid w:val="00FF2EF2"/>
    <w:pPr>
      <w:ind w:left="720"/>
      <w:contextualSpacing/>
    </w:pPr>
  </w:style>
  <w:style w:type="paragraph" w:customStyle="1" w:styleId="paragraph">
    <w:name w:val="paragraph"/>
    <w:basedOn w:val="Normal"/>
    <w:rsid w:val="00FF2E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FF2EF2"/>
  </w:style>
  <w:style w:type="character" w:customStyle="1" w:styleId="spellingerror">
    <w:name w:val="spellingerror"/>
    <w:basedOn w:val="Fuentedeprrafopredeter"/>
    <w:rsid w:val="00FF2EF2"/>
  </w:style>
  <w:style w:type="table" w:customStyle="1" w:styleId="Sombreadoclaro-nfasis12">
    <w:name w:val="Sombreado claro - Énfasis 12"/>
    <w:basedOn w:val="Tablanormal"/>
    <w:uiPriority w:val="60"/>
    <w:rsid w:val="007D511D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274597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1">
    <w:name w:val="Medium Shading 1 Accent 1"/>
    <w:basedOn w:val="Tablanormal"/>
    <w:uiPriority w:val="63"/>
    <w:rsid w:val="00274597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DD77A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customStyle="1" w:styleId="Sombreadoclaro-nfasis111">
    <w:name w:val="Sombreado claro - Énfasis 111"/>
    <w:basedOn w:val="Tablanormal"/>
    <w:uiPriority w:val="60"/>
    <w:rsid w:val="002C7F8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1">
    <w:name w:val="Light Shading Accent 1"/>
    <w:basedOn w:val="Tablanormal"/>
    <w:uiPriority w:val="60"/>
    <w:rsid w:val="00FB4DB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aconcuadrcula4-nfasis1">
    <w:name w:val="Grid Table 4 Accent 1"/>
    <w:basedOn w:val="Tablanormal"/>
    <w:uiPriority w:val="49"/>
    <w:rsid w:val="000545A7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7eirDTfXgwb69f9EazaOLkGdqQ==">CgMxLjA4AHIhMTRjZmoydUhxSHBQT2xzN0JySjRnd082MFlvMWdhcVBR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896</Words>
  <Characters>4929</Characters>
  <Application>Microsoft Office Word</Application>
  <DocSecurity>0</DocSecurity>
  <Lines>41</Lines>
  <Paragraphs>11</Paragraphs>
  <ScaleCrop>false</ScaleCrop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CMartín Hernández Arias</dc:creator>
  <cp:lastModifiedBy>Prisma xxxx</cp:lastModifiedBy>
  <cp:revision>2</cp:revision>
  <dcterms:created xsi:type="dcterms:W3CDTF">2026-01-13T19:13:00Z</dcterms:created>
  <dcterms:modified xsi:type="dcterms:W3CDTF">2026-07-31T04:59:00Z</dcterms:modified>
</cp:coreProperties>
</file>