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2CCAB" w14:textId="77777777" w:rsidR="00BE0A8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6"/>
          <w:szCs w:val="36"/>
        </w:rPr>
      </w:pPr>
      <w:r>
        <w:rPr>
          <w:rFonts w:ascii="Open Sans" w:eastAsia="Open Sans" w:hAnsi="Open Sans" w:cs="Open Sans"/>
          <w:b/>
          <w:bCs/>
          <w:color w:val="496BB2"/>
          <w:sz w:val="36"/>
          <w:szCs w:val="36"/>
        </w:rPr>
        <w:t>EGIPTO ESENCIAL 2x1</w:t>
      </w:r>
    </w:p>
    <w:p w14:paraId="4FB90B8E" w14:textId="35E3C2E4" w:rsidR="001B1B1D" w:rsidRPr="001B1B1D" w:rsidRDefault="001B1B1D" w:rsidP="001B1B1D">
      <w:pPr>
        <w:spacing w:after="0" w:line="240" w:lineRule="auto"/>
        <w:jc w:val="right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 w:rsidRPr="001B1B1D"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>CÓDIGO: 1378</w:t>
      </w:r>
    </w:p>
    <w:p w14:paraId="53D2AFBC" w14:textId="77777777" w:rsidR="00BE0A82" w:rsidRDefault="00BE0A8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</w:rPr>
      </w:pPr>
    </w:p>
    <w:p w14:paraId="54ACA3A0" w14:textId="77777777" w:rsidR="00BE0A8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30"/>
          <w:szCs w:val="30"/>
        </w:rPr>
      </w:pPr>
      <w:r>
        <w:rPr>
          <w:rFonts w:ascii="Open Sans" w:eastAsia="Open Sans" w:hAnsi="Open Sans" w:cs="Open Sans"/>
          <w:b/>
          <w:bCs/>
          <w:color w:val="496BB2"/>
          <w:sz w:val="30"/>
          <w:szCs w:val="30"/>
        </w:rPr>
        <w:t>ITINERARIO</w:t>
      </w:r>
    </w:p>
    <w:p w14:paraId="7E0E1347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D06890B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SALIDAS: </w:t>
      </w:r>
      <w:r>
        <w:rPr>
          <w:rFonts w:ascii="Open Sans" w:eastAsia="Open Sans" w:hAnsi="Open Sans" w:cs="Open Sans"/>
        </w:rPr>
        <w:t xml:space="preserve">MIÉRCOLES </w:t>
      </w:r>
    </w:p>
    <w:p w14:paraId="7EC46DBE" w14:textId="6D1B7E41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DURACIÓN: </w:t>
      </w:r>
      <w:r w:rsidR="00203A7E" w:rsidRPr="00203A7E">
        <w:rPr>
          <w:rFonts w:ascii="Open Sans" w:eastAsia="Open Sans" w:hAnsi="Open Sans" w:cs="Open Sans"/>
        </w:rPr>
        <w:t>0</w:t>
      </w:r>
      <w:r>
        <w:rPr>
          <w:rFonts w:ascii="Open Sans" w:eastAsia="Open Sans" w:hAnsi="Open Sans" w:cs="Open Sans"/>
        </w:rPr>
        <w:t xml:space="preserve">8 DÍAS / </w:t>
      </w:r>
      <w:r w:rsidR="00203A7E">
        <w:rPr>
          <w:rFonts w:ascii="Open Sans" w:eastAsia="Open Sans" w:hAnsi="Open Sans" w:cs="Open Sans"/>
        </w:rPr>
        <w:t>0</w:t>
      </w:r>
      <w:r>
        <w:rPr>
          <w:rFonts w:ascii="Open Sans" w:eastAsia="Open Sans" w:hAnsi="Open Sans" w:cs="Open Sans"/>
        </w:rPr>
        <w:t>7 NOCHES</w:t>
      </w:r>
      <w:r>
        <w:rPr>
          <w:rFonts w:ascii="Open Sans" w:eastAsia="Open Sans" w:hAnsi="Open Sans" w:cs="Open Sans"/>
          <w:b/>
          <w:bCs/>
        </w:rPr>
        <w:t xml:space="preserve"> </w:t>
      </w:r>
    </w:p>
    <w:p w14:paraId="50B310E0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09B4F26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1381C40" w14:textId="3DBF8CFB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1                      EL CAIRO</w:t>
      </w:r>
    </w:p>
    <w:p w14:paraId="40A0ACFA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</w:rPr>
        <w:t xml:space="preserve">Llegada al Aeropuerto Internacional de El Cairo. Recepción por un asistente de habla hispana y traslado hasta el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6F18BD12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31A5BF8" w14:textId="61222DD9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2                       EL CAIRO</w:t>
      </w:r>
    </w:p>
    <w:p w14:paraId="4546F975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Por la mañana realizaremos una visita panorámica de las Tres Pirámides de Guiza: Keops, Kefren y </w:t>
      </w:r>
      <w:proofErr w:type="spellStart"/>
      <w:r>
        <w:rPr>
          <w:rFonts w:ascii="Open Sans" w:eastAsia="Open Sans" w:hAnsi="Open Sans" w:cs="Open Sans"/>
        </w:rPr>
        <w:t>Mecerinos</w:t>
      </w:r>
      <w:proofErr w:type="spellEnd"/>
      <w:r>
        <w:rPr>
          <w:rFonts w:ascii="Open Sans" w:eastAsia="Open Sans" w:hAnsi="Open Sans" w:cs="Open Sans"/>
        </w:rPr>
        <w:t xml:space="preserve">, el conjunto arquitectónico considerado como el más importante de las Siete Maravillas del Mundo Antiguo. Admiraremos la Gran Esfinge con cabeza humana atribuida al rey Kefren y cuerpo de león y visitaremos el Templo de Kefren. Por la tarde posibilidad de realizar la visita opcional a Menfis y </w:t>
      </w:r>
      <w:proofErr w:type="spellStart"/>
      <w:r>
        <w:rPr>
          <w:rFonts w:ascii="Open Sans" w:eastAsia="Open Sans" w:hAnsi="Open Sans" w:cs="Open Sans"/>
        </w:rPr>
        <w:t>Sakkara</w:t>
      </w:r>
      <w:proofErr w:type="spellEnd"/>
      <w:r>
        <w:rPr>
          <w:rFonts w:ascii="Open Sans" w:eastAsia="Open Sans" w:hAnsi="Open Sans" w:cs="Open Sans"/>
        </w:rPr>
        <w:t xml:space="preserve">. Regreso al hotel. </w:t>
      </w:r>
      <w:r w:rsidRPr="001E08D2">
        <w:rPr>
          <w:rFonts w:ascii="Open Sans" w:eastAsia="Open Sans" w:hAnsi="Open Sans" w:cs="Open Sans"/>
          <w:b/>
          <w:bCs/>
        </w:rPr>
        <w:t>Alojamiento.</w:t>
      </w:r>
    </w:p>
    <w:p w14:paraId="4EDCD877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9693AB4" w14:textId="63A3053D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3                       EL CAIRO – CRUCERO – ASWAN</w:t>
      </w:r>
    </w:p>
    <w:p w14:paraId="24FDCD54" w14:textId="77777777" w:rsidR="00BE0A82" w:rsidRDefault="00000000">
      <w:pPr>
        <w:spacing w:after="0"/>
        <w:jc w:val="both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Traslado al Aeropuerto de El Cairo para tomar un vuelo (no incluido) con destino Aswan. Llegada a Aswan. Empezaremos con las visitas al templo de Philae o templo de la diosa ISIS, construido en la época griega y traslado a la isla </w:t>
      </w:r>
      <w:proofErr w:type="spellStart"/>
      <w:r>
        <w:rPr>
          <w:rFonts w:ascii="Open Sans" w:eastAsia="Open Sans" w:hAnsi="Open Sans" w:cs="Open Sans"/>
        </w:rPr>
        <w:t>Egelikia</w:t>
      </w:r>
      <w:proofErr w:type="spellEnd"/>
      <w:r>
        <w:rPr>
          <w:rFonts w:ascii="Open Sans" w:eastAsia="Open Sans" w:hAnsi="Open Sans" w:cs="Open Sans"/>
        </w:rPr>
        <w:t xml:space="preserve"> para salvarlo de las aguas del Nilo después de hacer la presa. Tras las visitas haremos un paseo en faluca alrededor de las islas de Aswan. Traslado a la motonave y embarque. </w:t>
      </w:r>
      <w:r>
        <w:rPr>
          <w:rFonts w:ascii="Open Sans" w:eastAsia="Open Sans" w:hAnsi="Open Sans" w:cs="Open Sans"/>
          <w:b/>
          <w:bCs/>
        </w:rPr>
        <w:t xml:space="preserve">Almuerzo a bordo. Cena. Noche a bordo en Aswan. </w:t>
      </w:r>
    </w:p>
    <w:p w14:paraId="37BAE35C" w14:textId="77777777" w:rsidR="00BE0A82" w:rsidRDefault="00BE0A82">
      <w:pPr>
        <w:spacing w:after="0"/>
        <w:jc w:val="both"/>
        <w:rPr>
          <w:rFonts w:ascii="Open Sans" w:eastAsia="Open Sans" w:hAnsi="Open Sans" w:cs="Open Sans"/>
        </w:rPr>
      </w:pPr>
    </w:p>
    <w:p w14:paraId="17B12414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Nota:</w:t>
      </w:r>
      <w:r>
        <w:rPr>
          <w:rFonts w:ascii="Open Sans" w:eastAsia="Open Sans" w:hAnsi="Open Sans" w:cs="Open Sans"/>
        </w:rPr>
        <w:t xml:space="preserve"> Desayuno será caja de desayuno debido al horario temprano del vuelo doméstico.</w:t>
      </w:r>
    </w:p>
    <w:p w14:paraId="01C1DD13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22D9827D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04CF707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61CB1B2F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54AD229" w14:textId="73AD7E1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lastRenderedPageBreak/>
        <w:t>D</w:t>
      </w:r>
      <w:r w:rsidR="00203A7E">
        <w:rPr>
          <w:rFonts w:ascii="Open Sans" w:eastAsia="Open Sans" w:hAnsi="Open Sans" w:cs="Open Sans"/>
          <w:b/>
          <w:bCs/>
        </w:rPr>
        <w:t xml:space="preserve">ÍA 4                        </w:t>
      </w:r>
      <w:r>
        <w:rPr>
          <w:rFonts w:ascii="Open Sans" w:eastAsia="Open Sans" w:hAnsi="Open Sans" w:cs="Open Sans"/>
          <w:b/>
          <w:bCs/>
        </w:rPr>
        <w:t>CRUCERO – ASWAN – KOM OMBO – EDFU</w:t>
      </w:r>
    </w:p>
    <w:p w14:paraId="226D217A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Régimen de pensión completa a bordo.</w:t>
      </w:r>
      <w:r>
        <w:rPr>
          <w:rFonts w:ascii="Open Sans" w:eastAsia="Open Sans" w:hAnsi="Open Sans" w:cs="Open Sans"/>
        </w:rPr>
        <w:t xml:space="preserve"> Navegación hacia Kom Ombo. Visita al templo dedicado a los dioses Sobek y </w:t>
      </w:r>
      <w:proofErr w:type="spellStart"/>
      <w:r>
        <w:rPr>
          <w:rFonts w:ascii="Open Sans" w:eastAsia="Open Sans" w:hAnsi="Open Sans" w:cs="Open Sans"/>
        </w:rPr>
        <w:t>Haroreis</w:t>
      </w:r>
      <w:proofErr w:type="spellEnd"/>
      <w:r>
        <w:rPr>
          <w:rFonts w:ascii="Open Sans" w:eastAsia="Open Sans" w:hAnsi="Open Sans" w:cs="Open Sans"/>
        </w:rPr>
        <w:t xml:space="preserve">. En este templo destaca sobre todo el relieve de los instrumentos medicinales. Con el paso de los años, a la gente de este pueblo no les gustaba ser asociados a un dios que representa el mal (Sobek), por eso le agregaron otro dios, </w:t>
      </w:r>
      <w:proofErr w:type="spellStart"/>
      <w:r>
        <w:rPr>
          <w:rFonts w:ascii="Open Sans" w:eastAsia="Open Sans" w:hAnsi="Open Sans" w:cs="Open Sans"/>
        </w:rPr>
        <w:t>Haroreis</w:t>
      </w:r>
      <w:proofErr w:type="spellEnd"/>
      <w:r>
        <w:rPr>
          <w:rFonts w:ascii="Open Sans" w:eastAsia="Open Sans" w:hAnsi="Open Sans" w:cs="Open Sans"/>
        </w:rPr>
        <w:t xml:space="preserve">, como hermano suyo y socio en el culto del templo. Navegación hacia Edfu. </w:t>
      </w:r>
      <w:r>
        <w:rPr>
          <w:rFonts w:ascii="Open Sans" w:eastAsia="Open Sans" w:hAnsi="Open Sans" w:cs="Open Sans"/>
          <w:b/>
          <w:bCs/>
        </w:rPr>
        <w:t>Cena. Noche a bordo.</w:t>
      </w:r>
    </w:p>
    <w:p w14:paraId="4FAA00BA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47EAD219" w14:textId="640A9366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5                         CRUCERO – EDFU – ESNA – LUXOR</w:t>
      </w:r>
    </w:p>
    <w:p w14:paraId="168AE83E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Régimen de pensión completa a bordo.</w:t>
      </w:r>
      <w:r>
        <w:rPr>
          <w:rFonts w:ascii="Open Sans" w:eastAsia="Open Sans" w:hAnsi="Open Sans" w:cs="Open Sans"/>
        </w:rPr>
        <w:t xml:space="preserve"> Visita al Templo de Horus. Es el templo mejor conservado de Egipto y el más importante después del de Karnak. Navegación hacia Luxor. Visita del Templo de Karnak, que se considera el templo más grande de Egipto, y visita del Templo de Luxor dedicado al dios Amón-Ra. </w:t>
      </w:r>
      <w:r>
        <w:rPr>
          <w:rFonts w:ascii="Open Sans" w:eastAsia="Open Sans" w:hAnsi="Open Sans" w:cs="Open Sans"/>
          <w:b/>
          <w:bCs/>
        </w:rPr>
        <w:t>Cena. Noche a bordo en Luxor.</w:t>
      </w:r>
    </w:p>
    <w:p w14:paraId="69FC6039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12045269" w14:textId="0FF6DA0E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6                             DESEMBARQUE EN LUXOR – CAIRO</w:t>
      </w:r>
    </w:p>
    <w:p w14:paraId="4ADA489B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Desayuno.</w:t>
      </w:r>
      <w:r>
        <w:rPr>
          <w:rFonts w:ascii="Open Sans" w:eastAsia="Open Sans" w:hAnsi="Open Sans" w:cs="Open Sans"/>
        </w:rPr>
        <w:t xml:space="preserve"> Desembarque. Opcionalmente (no incluido) podemos realizar la visita al Valle de los Reyes y al templo funerario de Hatchepsut. Después, nos encontramos con los Colosos de Memnon. Traslado al aeropuerto de Luxor para embarcar en el vuelo hacia El Cairo. Recepción, asistencia y traslado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33204092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759E7D8" w14:textId="57B08BE5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</w:t>
      </w:r>
      <w:r w:rsidR="00203A7E">
        <w:rPr>
          <w:rFonts w:ascii="Open Sans" w:eastAsia="Open Sans" w:hAnsi="Open Sans" w:cs="Open Sans"/>
          <w:b/>
          <w:bCs/>
        </w:rPr>
        <w:t xml:space="preserve">ÍA 7                                 </w:t>
      </w:r>
      <w:r>
        <w:rPr>
          <w:rFonts w:ascii="Open Sans" w:eastAsia="Open Sans" w:hAnsi="Open Sans" w:cs="Open Sans"/>
          <w:b/>
          <w:bCs/>
        </w:rPr>
        <w:t>EL CAIRO</w:t>
      </w:r>
    </w:p>
    <w:p w14:paraId="4F203C42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. Opcionalmente (no incluido) podemos realizar una visita cultural de la ciudad para conocer la Ciudadela de Saladino, la mezquita de Mohamed Ali y la visita guiada al Gran Museo Egipcio (GEM). Continuaremos conociendo el barrio </w:t>
      </w:r>
      <w:proofErr w:type="gramStart"/>
      <w:r>
        <w:rPr>
          <w:rFonts w:ascii="Open Sans" w:eastAsia="Open Sans" w:hAnsi="Open Sans" w:cs="Open Sans"/>
        </w:rPr>
        <w:t>Copto</w:t>
      </w:r>
      <w:proofErr w:type="gramEnd"/>
      <w:r>
        <w:rPr>
          <w:rFonts w:ascii="Open Sans" w:eastAsia="Open Sans" w:hAnsi="Open Sans" w:cs="Open Sans"/>
        </w:rPr>
        <w:t xml:space="preserve"> y tiempo libre para realizar compras en el famoso mercado de Khan el Khalili. Traslado al hotel. </w:t>
      </w:r>
      <w:r>
        <w:rPr>
          <w:rFonts w:ascii="Open Sans" w:eastAsia="Open Sans" w:hAnsi="Open Sans" w:cs="Open Sans"/>
          <w:b/>
          <w:bCs/>
        </w:rPr>
        <w:t>Alojamiento.</w:t>
      </w:r>
    </w:p>
    <w:p w14:paraId="22B4944F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04AA567F" w14:textId="46E42073" w:rsidR="00BE0A82" w:rsidRDefault="00203A7E">
      <w:pPr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>DÍA 8                                 EL CAIRO</w:t>
      </w:r>
    </w:p>
    <w:p w14:paraId="15C4F7AB" w14:textId="77777777" w:rsidR="00BE0A82" w:rsidRDefault="00000000">
      <w:pPr>
        <w:spacing w:after="0"/>
        <w:jc w:val="both"/>
        <w:rPr>
          <w:rFonts w:ascii="Open Sans" w:eastAsia="Open Sans" w:hAnsi="Open Sans" w:cs="Open Sans"/>
          <w:b/>
          <w:bCs/>
        </w:rPr>
      </w:pPr>
      <w:r w:rsidRPr="001E08D2">
        <w:rPr>
          <w:rFonts w:ascii="Open Sans" w:eastAsia="Open Sans" w:hAnsi="Open Sans" w:cs="Open Sans"/>
          <w:b/>
          <w:bCs/>
        </w:rPr>
        <w:t>Desayuno</w:t>
      </w:r>
      <w:r>
        <w:rPr>
          <w:rFonts w:ascii="Open Sans" w:eastAsia="Open Sans" w:hAnsi="Open Sans" w:cs="Open Sans"/>
        </w:rPr>
        <w:t xml:space="preserve"> en el hotel. Check out y traslado al Aeropuerto Internacional de El Cairo. </w:t>
      </w:r>
      <w:r w:rsidRPr="001E08D2">
        <w:rPr>
          <w:rFonts w:ascii="Open Sans" w:eastAsia="Open Sans" w:hAnsi="Open Sans" w:cs="Open Sans"/>
          <w:b/>
          <w:bCs/>
        </w:rPr>
        <w:t>Fin de nuestros servicios.</w:t>
      </w:r>
    </w:p>
    <w:p w14:paraId="405E1112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</w:rPr>
      </w:pPr>
    </w:p>
    <w:p w14:paraId="73C1B0FC" w14:textId="77777777" w:rsidR="00BE0A82" w:rsidRDefault="00BE0A82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90742E2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59618C00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9854BBB" w14:textId="77777777" w:rsidR="00DD6AF1" w:rsidRDefault="00DD6AF1">
      <w:pPr>
        <w:spacing w:after="0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8AF9E64" w14:textId="39B72DD5" w:rsidR="00BE0A82" w:rsidRPr="002538D6" w:rsidRDefault="00000000">
      <w:pPr>
        <w:spacing w:after="0"/>
        <w:jc w:val="both"/>
        <w:rPr>
          <w:rFonts w:ascii="Open Sans" w:eastAsia="Open Sans" w:hAnsi="Open Sans" w:cs="Open Sans"/>
          <w:b/>
          <w:bCs/>
          <w:color w:val="0070C0"/>
          <w:sz w:val="24"/>
          <w:szCs w:val="24"/>
        </w:rPr>
      </w:pPr>
      <w:r w:rsidRPr="002538D6">
        <w:rPr>
          <w:rFonts w:ascii="Open Sans" w:eastAsia="Open Sans" w:hAnsi="Open Sans" w:cs="Open Sans"/>
          <w:b/>
          <w:bCs/>
          <w:color w:val="0070C0"/>
          <w:sz w:val="24"/>
          <w:szCs w:val="24"/>
        </w:rPr>
        <w:lastRenderedPageBreak/>
        <w:t>PRECIO EN DÓLARES (USD) PROMOCIÓN POR 2 PERSONAS:</w:t>
      </w:r>
    </w:p>
    <w:p w14:paraId="345C636E" w14:textId="3793C10E" w:rsidR="00BE0A82" w:rsidRPr="002538D6" w:rsidRDefault="00000000">
      <w:pPr>
        <w:spacing w:after="0"/>
        <w:jc w:val="both"/>
        <w:rPr>
          <w:rFonts w:ascii="Open Sans" w:eastAsia="Open Sans" w:hAnsi="Open Sans" w:cs="Open Sans"/>
          <w:color w:val="000000" w:themeColor="text1"/>
          <w:sz w:val="24"/>
          <w:szCs w:val="24"/>
        </w:rPr>
      </w:pPr>
      <w:r w:rsidRPr="002538D6">
        <w:rPr>
          <w:rFonts w:ascii="Open Sans" w:eastAsia="Open Sans" w:hAnsi="Open Sans" w:cs="Open Sans"/>
          <w:b/>
          <w:bCs/>
          <w:color w:val="000000" w:themeColor="text1"/>
          <w:sz w:val="24"/>
          <w:szCs w:val="24"/>
        </w:rPr>
        <w:t xml:space="preserve">VIGENCIA: </w:t>
      </w:r>
      <w:r w:rsidRPr="002538D6">
        <w:rPr>
          <w:rFonts w:ascii="Open Sans" w:eastAsia="Open Sans" w:hAnsi="Open Sans" w:cs="Open Sans"/>
          <w:color w:val="000000" w:themeColor="text1"/>
          <w:sz w:val="24"/>
          <w:szCs w:val="24"/>
        </w:rPr>
        <w:t>01 OCT</w:t>
      </w:r>
      <w:r w:rsidR="00A137CB" w:rsidRPr="002538D6">
        <w:rPr>
          <w:rFonts w:ascii="Open Sans" w:eastAsia="Open Sans" w:hAnsi="Open Sans" w:cs="Open Sans"/>
          <w:color w:val="000000" w:themeColor="text1"/>
          <w:sz w:val="24"/>
          <w:szCs w:val="24"/>
        </w:rPr>
        <w:t>UBRE</w:t>
      </w:r>
      <w:r w:rsidRPr="002538D6">
        <w:rPr>
          <w:rFonts w:ascii="Open Sans" w:eastAsia="Open Sans" w:hAnsi="Open Sans" w:cs="Open Sans"/>
          <w:color w:val="000000" w:themeColor="text1"/>
          <w:sz w:val="24"/>
          <w:szCs w:val="24"/>
        </w:rPr>
        <w:t xml:space="preserve"> 2026 AL </w:t>
      </w:r>
      <w:r w:rsidR="00411965" w:rsidRPr="002538D6">
        <w:rPr>
          <w:rFonts w:ascii="Open Sans" w:eastAsia="Open Sans" w:hAnsi="Open Sans" w:cs="Open Sans"/>
          <w:color w:val="000000" w:themeColor="text1"/>
          <w:sz w:val="24"/>
          <w:szCs w:val="24"/>
        </w:rPr>
        <w:t>14</w:t>
      </w:r>
      <w:r w:rsidRPr="002538D6">
        <w:rPr>
          <w:rFonts w:ascii="Open Sans" w:eastAsia="Open Sans" w:hAnsi="Open Sans" w:cs="Open Sans"/>
          <w:color w:val="000000" w:themeColor="text1"/>
          <w:sz w:val="24"/>
          <w:szCs w:val="24"/>
        </w:rPr>
        <w:t xml:space="preserve"> ABRIL 2027</w:t>
      </w:r>
      <w:r w:rsidR="00A137CB" w:rsidRPr="002538D6">
        <w:rPr>
          <w:rFonts w:ascii="Open Sans" w:eastAsia="Open Sans" w:hAnsi="Open Sans" w:cs="Open Sans"/>
          <w:b/>
          <w:bCs/>
          <w:color w:val="000000" w:themeColor="text1"/>
          <w:sz w:val="24"/>
          <w:szCs w:val="24"/>
        </w:rPr>
        <w:t>(*)</w:t>
      </w:r>
    </w:p>
    <w:tbl>
      <w:tblPr>
        <w:tblStyle w:val="a"/>
        <w:tblW w:w="3567" w:type="dxa"/>
        <w:tblInd w:w="869" w:type="dxa"/>
        <w:tblBorders>
          <w:top w:val="single" w:sz="4" w:space="0" w:color="8EAADB"/>
          <w:left w:val="single" w:sz="4" w:space="0" w:color="8EAADB"/>
          <w:bottom w:val="single" w:sz="4" w:space="0" w:color="8EAADB"/>
          <w:right w:val="single" w:sz="4" w:space="0" w:color="8EAADB"/>
          <w:insideH w:val="single" w:sz="4" w:space="0" w:color="8EAADB"/>
          <w:insideV w:val="single" w:sz="4" w:space="0" w:color="8EAADB"/>
        </w:tblBorders>
        <w:tblLayout w:type="fixed"/>
        <w:tblLook w:val="04A0" w:firstRow="1" w:lastRow="0" w:firstColumn="1" w:lastColumn="0" w:noHBand="0" w:noVBand="1"/>
      </w:tblPr>
      <w:tblGrid>
        <w:gridCol w:w="3567"/>
      </w:tblGrid>
      <w:tr w:rsidR="00BE0A82" w14:paraId="7DE14857" w14:textId="77777777" w:rsidTr="00BE0A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7" w:type="dxa"/>
            <w:vAlign w:val="center"/>
          </w:tcPr>
          <w:p w14:paraId="575F4B86" w14:textId="77777777" w:rsidR="00BE0A82" w:rsidRDefault="00000000">
            <w:pPr>
              <w:jc w:val="center"/>
              <w:rPr>
                <w:rFonts w:ascii="Open Sans" w:eastAsia="Open Sans" w:hAnsi="Open Sans" w:cs="Open Sans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sz w:val="24"/>
                <w:szCs w:val="24"/>
              </w:rPr>
              <w:t>DOBLE</w:t>
            </w:r>
          </w:p>
        </w:tc>
      </w:tr>
      <w:tr w:rsidR="00BE0A82" w14:paraId="2FEF9029" w14:textId="77777777" w:rsidTr="00BE0A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67" w:type="dxa"/>
          </w:tcPr>
          <w:p w14:paraId="46A12AB1" w14:textId="77777777" w:rsidR="00BE0A82" w:rsidRPr="00343648" w:rsidRDefault="00000000">
            <w:pPr>
              <w:jc w:val="center"/>
              <w:rPr>
                <w:rFonts w:ascii="Open Sans" w:eastAsia="Open Sans" w:hAnsi="Open Sans" w:cs="Open Sans"/>
                <w:b w:val="0"/>
                <w:bCs w:val="0"/>
              </w:rPr>
            </w:pPr>
            <w:r w:rsidRPr="00343648">
              <w:rPr>
                <w:rFonts w:ascii="Open Sans" w:eastAsia="Open Sans" w:hAnsi="Open Sans" w:cs="Open Sans"/>
                <w:b w:val="0"/>
                <w:bCs w:val="0"/>
              </w:rPr>
              <w:t>$2,275</w:t>
            </w:r>
          </w:p>
        </w:tc>
      </w:tr>
    </w:tbl>
    <w:p w14:paraId="2E882962" w14:textId="77777777" w:rsidR="00BE0A82" w:rsidRDefault="00BE0A82">
      <w:pPr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8A855A4" w14:textId="77777777" w:rsidR="00BE0A82" w:rsidRDefault="00000000">
      <w:pPr>
        <w:shd w:val="clear" w:color="auto" w:fill="FFFFFF"/>
        <w:spacing w:after="0" w:line="240" w:lineRule="auto"/>
        <w:jc w:val="center"/>
        <w:rPr>
          <w:rFonts w:ascii="Open Sans" w:eastAsia="Open Sans" w:hAnsi="Open Sans" w:cs="Open Sans"/>
        </w:rPr>
      </w:pPr>
      <w:r>
        <w:rPr>
          <w:rFonts w:ascii="Open Sans" w:eastAsia="Open Sans" w:hAnsi="Open Sans" w:cs="Open Sans"/>
          <w:b/>
          <w:bCs/>
        </w:rPr>
        <w:t>“Precios sujetos cambios y a disponibilidad, así como al tipo de cambio publicado en la página de prisma del día en que se realiza el pago”</w:t>
      </w:r>
    </w:p>
    <w:p w14:paraId="2CEA4188" w14:textId="77777777" w:rsidR="00BE0A82" w:rsidRDefault="00BE0A82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31E0C6CA" w14:textId="77777777" w:rsidR="00BE0A82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INCLUYE: </w:t>
      </w:r>
    </w:p>
    <w:p w14:paraId="1736F8B2" w14:textId="31723F67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Alojamiento </w:t>
      </w:r>
      <w:r w:rsidR="00D976A6">
        <w:rPr>
          <w:rFonts w:ascii="Open Sans" w:eastAsia="Open Sans" w:hAnsi="Open Sans" w:cs="Open Sans"/>
          <w:color w:val="000000"/>
        </w:rPr>
        <w:t>según itinerario.</w:t>
      </w:r>
    </w:p>
    <w:p w14:paraId="32EF78D1" w14:textId="2667D80C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Desayuno</w:t>
      </w:r>
      <w:r w:rsidR="000F5E9B">
        <w:rPr>
          <w:rFonts w:ascii="Open Sans" w:eastAsia="Open Sans" w:hAnsi="Open Sans" w:cs="Open Sans"/>
          <w:color w:val="000000"/>
        </w:rPr>
        <w:t>s.</w:t>
      </w:r>
    </w:p>
    <w:p w14:paraId="27FAAD96" w14:textId="6FD25578" w:rsidR="00BE0A82" w:rsidRDefault="00FF07AD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03 noches en Crucero por el Nilo en régimen de pensión completa. (Sin bebidas). </w:t>
      </w:r>
    </w:p>
    <w:p w14:paraId="56E22E28" w14:textId="77777777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Visita de medio d</w:t>
      </w:r>
      <w:r>
        <w:rPr>
          <w:rFonts w:ascii="Corbel" w:eastAsia="Corbel" w:hAnsi="Corbel" w:cs="Corbel"/>
          <w:color w:val="000000"/>
        </w:rPr>
        <w:t>í</w:t>
      </w:r>
      <w:r>
        <w:rPr>
          <w:rFonts w:ascii="Open Sans" w:eastAsia="Open Sans" w:hAnsi="Open Sans" w:cs="Open Sans"/>
          <w:color w:val="000000"/>
        </w:rPr>
        <w:t>a a las Pir</w:t>
      </w:r>
      <w:r>
        <w:rPr>
          <w:rFonts w:ascii="Corbel" w:eastAsia="Corbel" w:hAnsi="Corbel" w:cs="Corbel"/>
          <w:color w:val="000000"/>
        </w:rPr>
        <w:t>á</w:t>
      </w:r>
      <w:r>
        <w:rPr>
          <w:rFonts w:ascii="Open Sans" w:eastAsia="Open Sans" w:hAnsi="Open Sans" w:cs="Open Sans"/>
          <w:color w:val="000000"/>
        </w:rPr>
        <w:t xml:space="preserve">mides (no incluye entrada al interior), la Gran Esfinge y templo del Valle. </w:t>
      </w:r>
    </w:p>
    <w:p w14:paraId="3E118621" w14:textId="77777777" w:rsidR="00BE0A82" w:rsidRPr="00FF07AD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Open Sans" w:eastAsia="Open Sans" w:hAnsi="Open Sans" w:cs="Open Sans"/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Todos los traslados ida/vuelta en coche con aire acondicionado. </w:t>
      </w:r>
    </w:p>
    <w:p w14:paraId="41537269" w14:textId="4C645B07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FF07AD">
        <w:rPr>
          <w:rFonts w:ascii="Open Sans" w:eastAsia="Open Sans" w:hAnsi="Open Sans" w:cs="Open Sans"/>
          <w:color w:val="000000"/>
        </w:rPr>
        <w:t>Vuelos domésticos El Cairo</w:t>
      </w:r>
      <w:r w:rsidR="00FF07AD">
        <w:rPr>
          <w:rFonts w:ascii="Open Sans" w:eastAsia="Open Sans" w:hAnsi="Open Sans" w:cs="Open Sans"/>
          <w:color w:val="000000"/>
        </w:rPr>
        <w:t xml:space="preserve"> – </w:t>
      </w:r>
      <w:r w:rsidRPr="00FF07AD">
        <w:rPr>
          <w:rFonts w:ascii="Open Sans" w:eastAsia="Open Sans" w:hAnsi="Open Sans" w:cs="Open Sans"/>
          <w:color w:val="000000"/>
        </w:rPr>
        <w:t xml:space="preserve">Aswan </w:t>
      </w:r>
      <w:r w:rsidR="00FF07AD">
        <w:rPr>
          <w:rFonts w:ascii="Open Sans" w:eastAsia="Open Sans" w:hAnsi="Open Sans" w:cs="Open Sans"/>
          <w:color w:val="000000"/>
        </w:rPr>
        <w:t xml:space="preserve">/ </w:t>
      </w:r>
      <w:r w:rsidRPr="00FF07AD">
        <w:rPr>
          <w:rFonts w:ascii="Open Sans" w:eastAsia="Open Sans" w:hAnsi="Open Sans" w:cs="Open Sans"/>
          <w:color w:val="000000"/>
        </w:rPr>
        <w:t>Luxor</w:t>
      </w:r>
      <w:r w:rsidR="00FF07AD">
        <w:rPr>
          <w:rFonts w:ascii="Open Sans" w:eastAsia="Open Sans" w:hAnsi="Open Sans" w:cs="Open Sans"/>
          <w:color w:val="000000"/>
        </w:rPr>
        <w:t xml:space="preserve"> – </w:t>
      </w:r>
      <w:r w:rsidRPr="00FF07AD">
        <w:rPr>
          <w:rFonts w:ascii="Open Sans" w:eastAsia="Open Sans" w:hAnsi="Open Sans" w:cs="Open Sans"/>
          <w:color w:val="000000"/>
        </w:rPr>
        <w:t>El</w:t>
      </w:r>
      <w:r>
        <w:rPr>
          <w:rFonts w:ascii="Open Sans" w:eastAsia="Open Sans" w:hAnsi="Open Sans" w:cs="Open Sans"/>
          <w:color w:val="000000"/>
        </w:rPr>
        <w:t xml:space="preserve"> Cairo en categoría turista. </w:t>
      </w:r>
    </w:p>
    <w:p w14:paraId="3958F87E" w14:textId="77777777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Gu</w:t>
      </w:r>
      <w:r>
        <w:rPr>
          <w:rFonts w:ascii="Corbel" w:eastAsia="Corbel" w:hAnsi="Corbel" w:cs="Corbel"/>
          <w:color w:val="000000"/>
        </w:rPr>
        <w:t>í</w:t>
      </w:r>
      <w:r>
        <w:rPr>
          <w:rFonts w:ascii="Open Sans" w:eastAsia="Open Sans" w:hAnsi="Open Sans" w:cs="Open Sans"/>
          <w:color w:val="000000"/>
        </w:rPr>
        <w:t xml:space="preserve">a acorde al idioma deseado. </w:t>
      </w:r>
    </w:p>
    <w:p w14:paraId="2541C527" w14:textId="77777777" w:rsidR="00BE0A82" w:rsidRDefault="00000000" w:rsidP="009A48B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Las visitas del crucero: </w:t>
      </w:r>
    </w:p>
    <w:p w14:paraId="673538AA" w14:textId="64E21675" w:rsidR="00BE0A82" w:rsidRDefault="00000000" w:rsidP="009A48B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Aswan:</w:t>
      </w:r>
      <w:r>
        <w:rPr>
          <w:rFonts w:ascii="Open Sans" w:eastAsia="Open Sans" w:hAnsi="Open Sans" w:cs="Open Sans"/>
          <w:color w:val="000000"/>
        </w:rPr>
        <w:t xml:space="preserve"> templo de Philae y paseo en feluca</w:t>
      </w:r>
      <w:r w:rsidR="00F936BF">
        <w:rPr>
          <w:rFonts w:ascii="Open Sans" w:eastAsia="Open Sans" w:hAnsi="Open Sans" w:cs="Open Sans"/>
          <w:color w:val="000000"/>
        </w:rPr>
        <w:t>.</w:t>
      </w:r>
      <w:r>
        <w:rPr>
          <w:rFonts w:ascii="Open Sans" w:eastAsia="Open Sans" w:hAnsi="Open Sans" w:cs="Open Sans"/>
          <w:color w:val="000000"/>
        </w:rPr>
        <w:t xml:space="preserve"> </w:t>
      </w:r>
    </w:p>
    <w:p w14:paraId="7FCBC73E" w14:textId="042E4217" w:rsidR="00BE0A82" w:rsidRDefault="00000000" w:rsidP="009A48B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Kom Ombo:</w:t>
      </w:r>
      <w:r>
        <w:rPr>
          <w:rFonts w:ascii="Open Sans" w:eastAsia="Open Sans" w:hAnsi="Open Sans" w:cs="Open Sans"/>
          <w:color w:val="000000"/>
        </w:rPr>
        <w:t xml:space="preserve"> templo dedicado a Sobek y Haroeris</w:t>
      </w:r>
      <w:r w:rsidR="00F936BF">
        <w:rPr>
          <w:rFonts w:ascii="Open Sans" w:eastAsia="Open Sans" w:hAnsi="Open Sans" w:cs="Open Sans"/>
          <w:color w:val="000000"/>
        </w:rPr>
        <w:t>.</w:t>
      </w:r>
      <w:r>
        <w:rPr>
          <w:rFonts w:ascii="Open Sans" w:eastAsia="Open Sans" w:hAnsi="Open Sans" w:cs="Open Sans"/>
          <w:color w:val="000000"/>
        </w:rPr>
        <w:t xml:space="preserve"> </w:t>
      </w:r>
    </w:p>
    <w:p w14:paraId="47A78E88" w14:textId="6777A493" w:rsidR="00BE0A82" w:rsidRDefault="00000000" w:rsidP="009A48B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Edfu:</w:t>
      </w:r>
      <w:r>
        <w:rPr>
          <w:rFonts w:ascii="Open Sans" w:eastAsia="Open Sans" w:hAnsi="Open Sans" w:cs="Open Sans"/>
          <w:color w:val="000000"/>
        </w:rPr>
        <w:t xml:space="preserve"> templo dedicado a Horus</w:t>
      </w:r>
      <w:r w:rsidR="00F936BF">
        <w:rPr>
          <w:rFonts w:ascii="Open Sans" w:eastAsia="Open Sans" w:hAnsi="Open Sans" w:cs="Open Sans"/>
          <w:color w:val="000000"/>
        </w:rPr>
        <w:t>.</w:t>
      </w:r>
    </w:p>
    <w:p w14:paraId="0213DEBD" w14:textId="77777777" w:rsidR="00BE0A82" w:rsidRDefault="00000000" w:rsidP="009A48B9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rFonts w:ascii="Open Sans" w:eastAsia="Open Sans" w:hAnsi="Open Sans" w:cs="Open Sans"/>
          <w:b/>
          <w:bCs/>
          <w:color w:val="000000"/>
        </w:rPr>
        <w:t>Luxor:</w:t>
      </w:r>
      <w:r>
        <w:rPr>
          <w:rFonts w:ascii="Open Sans" w:eastAsia="Open Sans" w:hAnsi="Open Sans" w:cs="Open Sans"/>
          <w:color w:val="000000"/>
        </w:rPr>
        <w:t xml:space="preserve"> templo de Karnak y templo de Luxor.</w:t>
      </w:r>
    </w:p>
    <w:p w14:paraId="4F549847" w14:textId="77777777" w:rsidR="00BE0A82" w:rsidRDefault="00BE0A82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</w:rPr>
      </w:pPr>
    </w:p>
    <w:p w14:paraId="7B62CEA8" w14:textId="77777777" w:rsidR="00BE0A82" w:rsidRDefault="00000000">
      <w:pPr>
        <w:shd w:val="clear" w:color="auto" w:fill="FFFFFF"/>
        <w:spacing w:after="0" w:line="240" w:lineRule="auto"/>
        <w:jc w:val="both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t xml:space="preserve">NO INCLUYE:  </w:t>
      </w:r>
    </w:p>
    <w:p w14:paraId="189F0556" w14:textId="0AA48AEC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Vuelos internacionales.</w:t>
      </w:r>
    </w:p>
    <w:p w14:paraId="279C62ED" w14:textId="77777777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Alimentos no mencionados en el itinerario.</w:t>
      </w:r>
    </w:p>
    <w:p w14:paraId="358BD7CB" w14:textId="77777777" w:rsidR="00BE0A82" w:rsidRPr="009A48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  <w:lang w:val="pt-PT"/>
        </w:rPr>
      </w:pPr>
      <w:r w:rsidRPr="009A48B9">
        <w:rPr>
          <w:rFonts w:ascii="Open Sans" w:eastAsia="Open Sans" w:hAnsi="Open Sans" w:cs="Open Sans"/>
          <w:color w:val="000000"/>
          <w:lang w:val="pt-PT"/>
        </w:rPr>
        <w:t>Tours o actividades no mencionados.</w:t>
      </w:r>
    </w:p>
    <w:p w14:paraId="50E25B57" w14:textId="77777777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Seguro de viaje.</w:t>
      </w:r>
    </w:p>
    <w:p w14:paraId="16D6F538" w14:textId="77777777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Otros gastos no mencionados en el programa. </w:t>
      </w:r>
    </w:p>
    <w:p w14:paraId="4F8A2C4D" w14:textId="4B87A5FD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Visado de entrada a Egipto $</w:t>
      </w:r>
      <w:r w:rsidR="00B329F5">
        <w:rPr>
          <w:rFonts w:ascii="Open Sans" w:eastAsia="Open Sans" w:hAnsi="Open Sans" w:cs="Open Sans"/>
          <w:color w:val="000000"/>
        </w:rPr>
        <w:t>40</w:t>
      </w:r>
      <w:r>
        <w:rPr>
          <w:rFonts w:ascii="Open Sans" w:eastAsia="Open Sans" w:hAnsi="Open Sans" w:cs="Open Sans"/>
          <w:color w:val="000000"/>
        </w:rPr>
        <w:t xml:space="preserve"> </w:t>
      </w:r>
      <w:r w:rsidR="009204E5">
        <w:rPr>
          <w:rFonts w:ascii="Open Sans" w:eastAsia="Open Sans" w:hAnsi="Open Sans" w:cs="Open Sans"/>
          <w:color w:val="000000"/>
        </w:rPr>
        <w:t>USD</w:t>
      </w:r>
      <w:r>
        <w:rPr>
          <w:rFonts w:ascii="Open Sans" w:eastAsia="Open Sans" w:hAnsi="Open Sans" w:cs="Open Sans"/>
          <w:color w:val="000000"/>
        </w:rPr>
        <w:t xml:space="preserve"> por persona</w:t>
      </w:r>
    </w:p>
    <w:p w14:paraId="02D26057" w14:textId="21A26BDE" w:rsidR="00BE0A8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Propinas por persona $50 </w:t>
      </w:r>
      <w:r w:rsidR="009204E5">
        <w:rPr>
          <w:rFonts w:ascii="Open Sans" w:eastAsia="Open Sans" w:hAnsi="Open Sans" w:cs="Open Sans"/>
          <w:color w:val="000000"/>
        </w:rPr>
        <w:t>USD</w:t>
      </w:r>
      <w:r>
        <w:rPr>
          <w:rFonts w:ascii="Open Sans" w:eastAsia="Open Sans" w:hAnsi="Open Sans" w:cs="Open Sans"/>
          <w:color w:val="000000"/>
        </w:rPr>
        <w:t xml:space="preserve"> (no incluye las del guía) </w:t>
      </w:r>
    </w:p>
    <w:p w14:paraId="0EA9E317" w14:textId="77777777" w:rsidR="00BE0A82" w:rsidRDefault="00BE0A8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679938B" w14:textId="77777777" w:rsidR="00BE0A82" w:rsidRDefault="00BE0A8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479AFEAF" w14:textId="77777777" w:rsidR="00BA351C" w:rsidRDefault="00BA351C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6E663D05" w14:textId="77777777" w:rsidR="00BA351C" w:rsidRDefault="00BA351C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p w14:paraId="211DF917" w14:textId="77777777" w:rsidR="00BE0A82" w:rsidRDefault="00000000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  <w:r>
        <w:rPr>
          <w:rFonts w:ascii="Open Sans" w:eastAsia="Open Sans" w:hAnsi="Open Sans" w:cs="Open Sans"/>
          <w:b/>
          <w:bCs/>
          <w:color w:val="496BB2"/>
          <w:sz w:val="24"/>
          <w:szCs w:val="24"/>
        </w:rPr>
        <w:lastRenderedPageBreak/>
        <w:t>HOTELES PREVISTOS Y/O SIMILARES:</w:t>
      </w:r>
    </w:p>
    <w:tbl>
      <w:tblPr>
        <w:tblStyle w:val="a0"/>
        <w:tblW w:w="537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410"/>
        <w:gridCol w:w="3969"/>
      </w:tblGrid>
      <w:tr w:rsidR="00BE0A82" w14:paraId="3EEEB9D6" w14:textId="77777777" w:rsidTr="00247DB9">
        <w:trPr>
          <w:trHeight w:val="454"/>
        </w:trPr>
        <w:tc>
          <w:tcPr>
            <w:tcW w:w="1410" w:type="dxa"/>
            <w:tcBorders>
              <w:top w:val="single" w:sz="6" w:space="0" w:color="5B9BD5"/>
              <w:left w:val="single" w:sz="6" w:space="0" w:color="5B9BD5"/>
              <w:bottom w:val="single" w:sz="6" w:space="0" w:color="5B9BD5"/>
            </w:tcBorders>
            <w:shd w:val="clear" w:color="auto" w:fill="5B9BD5"/>
            <w:vAlign w:val="center"/>
          </w:tcPr>
          <w:p w14:paraId="15E9A6AC" w14:textId="77777777" w:rsidR="00BE0A82" w:rsidRDefault="00000000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  <w:sz w:val="24"/>
                <w:szCs w:val="24"/>
              </w:rPr>
              <w:t>CIUDAD </w:t>
            </w:r>
          </w:p>
        </w:tc>
        <w:tc>
          <w:tcPr>
            <w:tcW w:w="3969" w:type="dxa"/>
            <w:tcBorders>
              <w:top w:val="single" w:sz="6" w:space="0" w:color="5B9BD5"/>
              <w:bottom w:val="single" w:sz="6" w:space="0" w:color="5B9BD5"/>
            </w:tcBorders>
            <w:shd w:val="clear" w:color="auto" w:fill="5B9BD5"/>
            <w:vAlign w:val="center"/>
          </w:tcPr>
          <w:p w14:paraId="3FABDA9E" w14:textId="77777777" w:rsidR="00BE0A82" w:rsidRDefault="00000000">
            <w:pPr>
              <w:spacing w:after="0" w:line="240" w:lineRule="auto"/>
              <w:rPr>
                <w:rFonts w:ascii="Open Sans" w:eastAsia="Open Sans" w:hAnsi="Open Sans" w:cs="Open Sans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color w:val="FFFFFF"/>
                <w:sz w:val="24"/>
                <w:szCs w:val="24"/>
              </w:rPr>
              <w:t>PRIMERA SUPERIOR</w:t>
            </w:r>
          </w:p>
        </w:tc>
      </w:tr>
      <w:tr w:rsidR="00BE0A82" w14:paraId="3538036A" w14:textId="77777777" w:rsidTr="00247DB9">
        <w:trPr>
          <w:trHeight w:val="454"/>
        </w:trPr>
        <w:tc>
          <w:tcPr>
            <w:tcW w:w="1410" w:type="dxa"/>
            <w:tcBorders>
              <w:top w:val="single" w:sz="6" w:space="0" w:color="5B9BD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</w:tcPr>
          <w:p w14:paraId="675C29CC" w14:textId="77777777" w:rsidR="00BE0A82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4"/>
                <w:szCs w:val="24"/>
              </w:rPr>
              <w:t>EL CAIRO</w:t>
            </w:r>
          </w:p>
        </w:tc>
        <w:tc>
          <w:tcPr>
            <w:tcW w:w="3969" w:type="dxa"/>
            <w:tcBorders>
              <w:top w:val="single" w:sz="6" w:space="0" w:color="5B9BD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shd w:val="clear" w:color="auto" w:fill="DEEAF6"/>
            <w:vAlign w:val="center"/>
          </w:tcPr>
          <w:p w14:paraId="55BC55E5" w14:textId="6ACAB2AA" w:rsidR="00BE0A82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>RAMSES HILTON</w:t>
            </w:r>
            <w:r w:rsidR="00247DB9"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 xml:space="preserve"> O SIMILAR </w:t>
            </w:r>
          </w:p>
        </w:tc>
      </w:tr>
      <w:tr w:rsidR="00BE0A82" w14:paraId="78FBB06F" w14:textId="77777777" w:rsidTr="00247DB9">
        <w:trPr>
          <w:trHeight w:val="454"/>
        </w:trPr>
        <w:tc>
          <w:tcPr>
            <w:tcW w:w="1410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vAlign w:val="center"/>
          </w:tcPr>
          <w:p w14:paraId="40E7CF73" w14:textId="77777777" w:rsidR="00BE0A82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b/>
                <w:bCs/>
                <w:color w:val="000000"/>
                <w:sz w:val="24"/>
                <w:szCs w:val="24"/>
              </w:rPr>
              <w:t>CRUCERO</w:t>
            </w:r>
          </w:p>
        </w:tc>
        <w:tc>
          <w:tcPr>
            <w:tcW w:w="3969" w:type="dxa"/>
            <w:tcBorders>
              <w:top w:val="single" w:sz="6" w:space="0" w:color="9CC2E5"/>
              <w:left w:val="single" w:sz="6" w:space="0" w:color="9CC2E5"/>
              <w:bottom w:val="single" w:sz="6" w:space="0" w:color="9CC2E5"/>
              <w:right w:val="single" w:sz="6" w:space="0" w:color="9CC2E5"/>
            </w:tcBorders>
            <w:vAlign w:val="center"/>
          </w:tcPr>
          <w:p w14:paraId="180E55BB" w14:textId="0AEE49A1" w:rsidR="00BE0A82" w:rsidRDefault="00000000">
            <w:pPr>
              <w:spacing w:after="0" w:line="240" w:lineRule="auto"/>
              <w:jc w:val="center"/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</w:pPr>
            <w:r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>SARA</w:t>
            </w:r>
            <w:r w:rsidR="00247DB9">
              <w:rPr>
                <w:rFonts w:ascii="Open Sans" w:eastAsia="Open Sans" w:hAnsi="Open Sans" w:cs="Open Sans"/>
                <w:color w:val="000000"/>
                <w:sz w:val="24"/>
                <w:szCs w:val="24"/>
              </w:rPr>
              <w:t xml:space="preserve"> O SIMILAR</w:t>
            </w:r>
          </w:p>
        </w:tc>
      </w:tr>
    </w:tbl>
    <w:p w14:paraId="7A94EA2B" w14:textId="77777777" w:rsidR="00BE0A82" w:rsidRDefault="00000000">
      <w:pP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</w:rPr>
      </w:pPr>
      <w:r>
        <w:rPr>
          <w:rFonts w:ascii="Open Sans" w:eastAsia="Open Sans" w:hAnsi="Open Sans" w:cs="Open Sans"/>
          <w:b/>
          <w:bCs/>
        </w:rPr>
        <w:t xml:space="preserve">NOTA IMPORTANTE: </w:t>
      </w:r>
    </w:p>
    <w:p w14:paraId="3DE86344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Tour opera con mínimo 02 pasajeros viajando juntos.</w:t>
      </w:r>
    </w:p>
    <w:p w14:paraId="65839A72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b/>
          <w:bCs/>
          <w:color w:val="EE0000"/>
        </w:rPr>
      </w:pPr>
      <w:r>
        <w:rPr>
          <w:rFonts w:ascii="Open Sans" w:eastAsia="Open Sans" w:hAnsi="Open Sans" w:cs="Open Sans"/>
          <w:b/>
          <w:bCs/>
          <w:color w:val="EE0000"/>
        </w:rPr>
        <w:t>¡OFERTA 2X1 – EL ACOMPAÑANTE VIAJA GRATIS EN HABITACIÓN DOBLE!</w:t>
      </w:r>
    </w:p>
    <w:p w14:paraId="04C8EDB2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b/>
          <w:bCs/>
          <w:color w:val="EE0000"/>
        </w:rPr>
      </w:pPr>
      <w:r>
        <w:rPr>
          <w:rFonts w:ascii="Open Sans" w:eastAsia="Open Sans" w:hAnsi="Open Sans" w:cs="Open Sans"/>
          <w:b/>
          <w:bCs/>
          <w:color w:val="EE0000"/>
        </w:rPr>
        <w:t>¡HOSPEDAJE 5 ESTRELLAS!</w:t>
      </w:r>
    </w:p>
    <w:p w14:paraId="2B5376D2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b/>
          <w:bCs/>
          <w:color w:val="EE0000"/>
        </w:rPr>
      </w:pPr>
      <w:r>
        <w:rPr>
          <w:rFonts w:ascii="Open Sans" w:eastAsia="Open Sans" w:hAnsi="Open Sans" w:cs="Open Sans"/>
          <w:b/>
          <w:bCs/>
          <w:color w:val="EE0000"/>
        </w:rPr>
        <w:t>PLAZA LIMITADAS, RESERVAS APLICAN DESDE HOY HASTA AGOTAR CUPOS.</w:t>
      </w:r>
    </w:p>
    <w:p w14:paraId="2FAE5F67" w14:textId="5D5BDD91" w:rsidR="00C374CC" w:rsidRDefault="00000000" w:rsidP="00C374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b/>
          <w:bCs/>
          <w:color w:val="EE0000"/>
        </w:rPr>
      </w:pPr>
      <w:r>
        <w:rPr>
          <w:rFonts w:ascii="Open Sans" w:eastAsia="Open Sans" w:hAnsi="Open Sans" w:cs="Open Sans"/>
          <w:b/>
          <w:bCs/>
          <w:color w:val="EE0000"/>
        </w:rPr>
        <w:t xml:space="preserve">PROMOCIÓN VÁLIDA PARA FECHAS DE VIAJE DEL 1 DE OCTUBRE AL 21 DE ABRIL </w:t>
      </w:r>
      <w:r w:rsidR="00C374CC">
        <w:rPr>
          <w:rFonts w:ascii="Open Sans" w:eastAsia="Open Sans" w:hAnsi="Open Sans" w:cs="Open Sans"/>
          <w:b/>
          <w:bCs/>
          <w:color w:val="EE0000"/>
        </w:rPr>
        <w:t xml:space="preserve">2027. </w:t>
      </w:r>
    </w:p>
    <w:p w14:paraId="0E66BF28" w14:textId="224C1F5C" w:rsidR="005171E9" w:rsidRPr="00C374CC" w:rsidRDefault="00612312" w:rsidP="00C374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rFonts w:ascii="Open Sans" w:eastAsia="Open Sans" w:hAnsi="Open Sans" w:cs="Open Sans"/>
          <w:b/>
          <w:bCs/>
          <w:color w:val="EE0000"/>
        </w:rPr>
      </w:pPr>
      <w:r>
        <w:rPr>
          <w:rFonts w:ascii="Open Sans" w:eastAsia="Open Sans" w:hAnsi="Open Sans" w:cs="Open Sans"/>
          <w:b/>
          <w:bCs/>
          <w:color w:val="EE0000"/>
        </w:rPr>
        <w:t xml:space="preserve">(*) </w:t>
      </w:r>
      <w:r w:rsidR="00C374CC" w:rsidRPr="00C374CC">
        <w:rPr>
          <w:rFonts w:ascii="Open Sans" w:eastAsia="Open Sans" w:hAnsi="Open Sans" w:cs="Open Sans"/>
          <w:b/>
          <w:bCs/>
          <w:color w:val="EE0000"/>
        </w:rPr>
        <w:t xml:space="preserve">Esta promoción NO aplica para fechas de viaje del </w:t>
      </w:r>
      <w:r w:rsidR="005171E9" w:rsidRPr="00C374CC">
        <w:rPr>
          <w:rFonts w:ascii="Open Sans" w:eastAsia="Open Sans" w:hAnsi="Open Sans" w:cs="Open Sans"/>
          <w:b/>
          <w:bCs/>
          <w:color w:val="EE0000"/>
        </w:rPr>
        <w:t xml:space="preserve">20 de diciembre 2026 al 04 enero 2027 </w:t>
      </w:r>
      <w:r w:rsidR="00C374CC" w:rsidRPr="00C374CC">
        <w:rPr>
          <w:rFonts w:ascii="Open Sans" w:eastAsia="Open Sans" w:hAnsi="Open Sans" w:cs="Open Sans"/>
          <w:b/>
          <w:bCs/>
          <w:color w:val="EE0000"/>
        </w:rPr>
        <w:t>ni del</w:t>
      </w:r>
      <w:r w:rsidR="005171E9" w:rsidRPr="00C374CC">
        <w:rPr>
          <w:rFonts w:ascii="Open Sans" w:eastAsia="Open Sans" w:hAnsi="Open Sans" w:cs="Open Sans"/>
          <w:b/>
          <w:bCs/>
          <w:color w:val="EE0000"/>
        </w:rPr>
        <w:t xml:space="preserve"> 20 al 31 marzo 2027.</w:t>
      </w:r>
    </w:p>
    <w:p w14:paraId="36236B88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Promoción válida para ocupación doble (2 personas compartiendo habitación/cabina).</w:t>
      </w:r>
    </w:p>
    <w:p w14:paraId="07E10305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El orden de las visitas puede variar, manteniendo el contenido del programa. Favor de consultar el itinerario definitivo para la salida seleccionada.</w:t>
      </w:r>
    </w:p>
    <w:p w14:paraId="5E3D9CA6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Los hoteles ofrecidos están sujetos a disponibilidad en el momento de hacer la reserva y pueden cambiar. En caso de no haber disponibilidad se ofrecerá una opción similar de la misma categoría.</w:t>
      </w:r>
    </w:p>
    <w:p w14:paraId="7CAF713B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Todas las clasificaciones de los hoteles están determinadas de acuerdo con las autoridades locales.</w:t>
      </w:r>
    </w:p>
    <w:p w14:paraId="7197D7F8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Propina para guía se recomienda desde $50 USD por persona (no incl</w:t>
      </w:r>
      <w:r>
        <w:rPr>
          <w:rFonts w:ascii="Open Sans" w:eastAsia="Open Sans" w:hAnsi="Open Sans" w:cs="Open Sans"/>
        </w:rPr>
        <w:t>uye las del guía)</w:t>
      </w:r>
      <w:r>
        <w:rPr>
          <w:rFonts w:ascii="Open Sans" w:eastAsia="Open Sans" w:hAnsi="Open Sans" w:cs="Open Sans"/>
          <w:color w:val="000000"/>
        </w:rPr>
        <w:t xml:space="preserve">. </w:t>
      </w:r>
    </w:p>
    <w:p w14:paraId="694548E4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Nos reservamos el derecho de modificar o suspender la promoción sin previo aviso.</w:t>
      </w:r>
    </w:p>
    <w:p w14:paraId="220A4027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 xml:space="preserve">No acumulable con otras ofertas, promociones o descuentos. </w:t>
      </w:r>
    </w:p>
    <w:p w14:paraId="7E4BCC2A" w14:textId="77777777" w:rsidR="00BE0A8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jc w:val="both"/>
        <w:rPr>
          <w:color w:val="000000"/>
        </w:rPr>
      </w:pPr>
      <w:r>
        <w:rPr>
          <w:rFonts w:ascii="Open Sans" w:eastAsia="Open Sans" w:hAnsi="Open Sans" w:cs="Open Sans"/>
          <w:color w:val="000000"/>
        </w:rPr>
        <w:t>No aplicable para grupos.</w:t>
      </w:r>
    </w:p>
    <w:p w14:paraId="30D92F1D" w14:textId="77777777" w:rsidR="00BE0A82" w:rsidRDefault="00BE0A82">
      <w:pPr>
        <w:spacing w:after="0" w:line="240" w:lineRule="auto"/>
        <w:rPr>
          <w:rFonts w:ascii="Open Sans" w:eastAsia="Open Sans" w:hAnsi="Open Sans" w:cs="Open Sans"/>
          <w:b/>
          <w:bCs/>
          <w:color w:val="496BB2"/>
          <w:sz w:val="24"/>
          <w:szCs w:val="24"/>
        </w:rPr>
      </w:pPr>
    </w:p>
    <w:sectPr w:rsidR="00BE0A82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F68F4" w14:textId="77777777" w:rsidR="00E379BF" w:rsidRDefault="00E379BF">
      <w:pPr>
        <w:spacing w:after="0" w:line="240" w:lineRule="auto"/>
      </w:pPr>
      <w:r>
        <w:separator/>
      </w:r>
    </w:p>
  </w:endnote>
  <w:endnote w:type="continuationSeparator" w:id="0">
    <w:p w14:paraId="59D7832F" w14:textId="77777777" w:rsidR="00E379BF" w:rsidRDefault="00E37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1E3CEEF1-31B4-4918-8E44-5411EED0D83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0226162-6623-4C85-BC61-5CE4C060198F}"/>
    <w:embedBold r:id="rId3" w:fontKey="{3B62772E-8DC1-42A7-8D5E-EEE25146AC2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-Book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364457A-6E77-4157-9EA4-BAB34C381865}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5" w:fontKey="{F758CC15-AE52-4893-A547-20D17BFBD3B3}"/>
    <w:embedBold r:id="rId6" w:fontKey="{9B2A6FAD-3F17-4D37-8CC2-1E77D8A9660B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7" w:fontKey="{C3C5825B-63C5-4DB9-B9E0-CABD0B1D2D9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F7BA2E28-74BB-4403-B0A7-33668E8B9B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1AAEE" w14:textId="77777777" w:rsidR="00BE0A82" w:rsidRDefault="00BE0A8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0BD4" w14:textId="77777777" w:rsidR="00E379BF" w:rsidRDefault="00E379BF">
      <w:pPr>
        <w:spacing w:after="0" w:line="240" w:lineRule="auto"/>
      </w:pPr>
      <w:r>
        <w:separator/>
      </w:r>
    </w:p>
  </w:footnote>
  <w:footnote w:type="continuationSeparator" w:id="0">
    <w:p w14:paraId="1DA9035E" w14:textId="77777777" w:rsidR="00E379BF" w:rsidRDefault="00E379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A4807" w14:textId="77777777" w:rsidR="00BE0A8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8006E67" wp14:editId="6398245B">
          <wp:simplePos x="0" y="0"/>
          <wp:positionH relativeFrom="column">
            <wp:posOffset>-1080134</wp:posOffset>
          </wp:positionH>
          <wp:positionV relativeFrom="paragraph">
            <wp:posOffset>-437803</wp:posOffset>
          </wp:positionV>
          <wp:extent cx="3415484" cy="1474931"/>
          <wp:effectExtent l="0" t="0" r="0" b="0"/>
          <wp:wrapNone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5484" cy="14749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EB7A713" wp14:editId="469172F2">
          <wp:simplePos x="0" y="0"/>
          <wp:positionH relativeFrom="column">
            <wp:posOffset>5011420</wp:posOffset>
          </wp:positionH>
          <wp:positionV relativeFrom="paragraph">
            <wp:posOffset>-438149</wp:posOffset>
          </wp:positionV>
          <wp:extent cx="1483360" cy="1508760"/>
          <wp:effectExtent l="0" t="0" r="0" b="0"/>
          <wp:wrapTopAndBottom distT="0" distB="0"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3360" cy="1508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46E06"/>
    <w:multiLevelType w:val="multilevel"/>
    <w:tmpl w:val="4E98AC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C24B86"/>
    <w:multiLevelType w:val="multilevel"/>
    <w:tmpl w:val="0B7A9B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42467195">
    <w:abstractNumId w:val="1"/>
  </w:num>
  <w:num w:numId="2" w16cid:durableId="1621112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A82"/>
    <w:rsid w:val="0003719F"/>
    <w:rsid w:val="000F5E9B"/>
    <w:rsid w:val="001B1B1D"/>
    <w:rsid w:val="001C1C12"/>
    <w:rsid w:val="001E08D2"/>
    <w:rsid w:val="00203A7E"/>
    <w:rsid w:val="00247DB9"/>
    <w:rsid w:val="002538D6"/>
    <w:rsid w:val="00343648"/>
    <w:rsid w:val="003A3F71"/>
    <w:rsid w:val="00411965"/>
    <w:rsid w:val="00432AA6"/>
    <w:rsid w:val="005171E9"/>
    <w:rsid w:val="00612312"/>
    <w:rsid w:val="007F6387"/>
    <w:rsid w:val="008034FF"/>
    <w:rsid w:val="009204E5"/>
    <w:rsid w:val="0094132E"/>
    <w:rsid w:val="009A48B9"/>
    <w:rsid w:val="00A137CB"/>
    <w:rsid w:val="00AA4FFE"/>
    <w:rsid w:val="00AB27EC"/>
    <w:rsid w:val="00B329F5"/>
    <w:rsid w:val="00BA351C"/>
    <w:rsid w:val="00BE0A82"/>
    <w:rsid w:val="00C374CC"/>
    <w:rsid w:val="00C56FA6"/>
    <w:rsid w:val="00C629E6"/>
    <w:rsid w:val="00D976A6"/>
    <w:rsid w:val="00DD6AF1"/>
    <w:rsid w:val="00E379BF"/>
    <w:rsid w:val="00F0380A"/>
    <w:rsid w:val="00F936BF"/>
    <w:rsid w:val="00FA172C"/>
    <w:rsid w:val="00FF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75E3D"/>
  <w15:docId w15:val="{B0001293-BA1E-42CD-BC36-B3612E48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3ED4"/>
  </w:style>
  <w:style w:type="paragraph" w:styleId="Piedepgina">
    <w:name w:val="footer"/>
    <w:basedOn w:val="Normal"/>
    <w:link w:val="PiedepginaCar"/>
    <w:uiPriority w:val="99"/>
    <w:unhideWhenUsed/>
    <w:rsid w:val="00053E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3ED4"/>
  </w:style>
  <w:style w:type="paragraph" w:styleId="Prrafodelista">
    <w:name w:val="List Paragraph"/>
    <w:basedOn w:val="Normal"/>
    <w:uiPriority w:val="34"/>
    <w:qFormat/>
    <w:rsid w:val="002865FB"/>
    <w:pPr>
      <w:ind w:left="720"/>
      <w:contextualSpacing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7534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75346C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75346C"/>
  </w:style>
  <w:style w:type="paragraph" w:styleId="NormalWeb">
    <w:name w:val="Normal (Web)"/>
    <w:basedOn w:val="Normal"/>
    <w:uiPriority w:val="99"/>
    <w:unhideWhenUsed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-fading-texthidden-element">
    <w:name w:val="new-fading-text__hidden-element"/>
    <w:basedOn w:val="Normal"/>
    <w:rsid w:val="008C3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A47D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1">
    <w:name w:val="Grid Table 4 Accent 1"/>
    <w:basedOn w:val="Tablanormal"/>
    <w:uiPriority w:val="49"/>
    <w:rsid w:val="00A47D3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oindependiente">
    <w:name w:val="Body Text"/>
    <w:basedOn w:val="Normal"/>
    <w:link w:val="TextoindependienteCar"/>
    <w:uiPriority w:val="1"/>
    <w:qFormat/>
    <w:rsid w:val="00622472"/>
    <w:pPr>
      <w:widowControl w:val="0"/>
      <w:autoSpaceDE w:val="0"/>
      <w:autoSpaceDN w:val="0"/>
      <w:spacing w:after="0" w:line="240" w:lineRule="auto"/>
    </w:pPr>
    <w:rPr>
      <w:rFonts w:ascii="Avenir-Book" w:eastAsia="Avenir-Book" w:hAnsi="Avenir-Book" w:cs="Avenir-Book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22472"/>
    <w:rPr>
      <w:rFonts w:ascii="Avenir-Book" w:eastAsia="Avenir-Book" w:hAnsi="Avenir-Book" w:cs="Avenir-Book"/>
      <w:sz w:val="18"/>
      <w:szCs w:val="18"/>
      <w:lang w:val="en-US"/>
    </w:rPr>
  </w:style>
  <w:style w:type="character" w:styleId="Fuerte">
    <w:name w:val="Strong"/>
    <w:basedOn w:val="Fuentedeprrafopredeter"/>
    <w:uiPriority w:val="22"/>
    <w:qFormat/>
    <w:rsid w:val="00F8508B"/>
    <w:rPr>
      <w:b/>
      <w:bCs/>
    </w:rPr>
  </w:style>
  <w:style w:type="table" w:styleId="Tabladelista4-nfasis1">
    <w:name w:val="List Table 4 Accent 1"/>
    <w:basedOn w:val="Tablanormal"/>
    <w:uiPriority w:val="49"/>
    <w:rsid w:val="00A521F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huNDRSt08sOWtNGPqRX7aEQbw==">CgMxLjA4AHIhMVhpSHp0Y2ZtRDlfU2dMY3owZ004NU9HTkZtY255Z3JS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877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PRISMA</dc:creator>
  <cp:lastModifiedBy>Prisma xxxx</cp:lastModifiedBy>
  <cp:revision>39</cp:revision>
  <dcterms:created xsi:type="dcterms:W3CDTF">2024-09-11T19:36:00Z</dcterms:created>
  <dcterms:modified xsi:type="dcterms:W3CDTF">2026-09-21T02:48:00Z</dcterms:modified>
</cp:coreProperties>
</file>