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699E" w14:textId="77777777" w:rsidR="00746B27" w:rsidRDefault="00000000">
      <w:pPr>
        <w:spacing w:after="0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>ECOS DEL SAHARA</w:t>
      </w:r>
    </w:p>
    <w:p w14:paraId="4E7D99CF" w14:textId="77777777" w:rsidR="00746B27" w:rsidRDefault="00000000">
      <w:pPr>
        <w:spacing w:after="0"/>
        <w:jc w:val="right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</w:rPr>
        <w:t>CÓDIGO 1385</w:t>
      </w:r>
    </w:p>
    <w:p w14:paraId="438268A6" w14:textId="77777777" w:rsidR="00746B27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7CF588F5" w14:textId="77777777" w:rsidR="00746B27" w:rsidRDefault="00746B27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2942B58" w14:textId="77777777" w:rsidR="00746B27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>DOMINGO</w:t>
      </w:r>
    </w:p>
    <w:p w14:paraId="394FB10D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>05 DÍAS / 04 NOCHES</w:t>
      </w:r>
    </w:p>
    <w:p w14:paraId="414810B8" w14:textId="77777777" w:rsidR="00746B27" w:rsidRDefault="00746B27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4B64A40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MARRAKECH</w:t>
      </w:r>
    </w:p>
    <w:p w14:paraId="604B1FD6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Llegada al aeropuerto de Marrakech. Asistencia y traslado al hotel. </w:t>
      </w:r>
      <w:r>
        <w:rPr>
          <w:rFonts w:ascii="Open Sans" w:eastAsia="Open Sans" w:hAnsi="Open Sans" w:cs="Open Sans"/>
          <w:b/>
          <w:bCs/>
        </w:rPr>
        <w:t>Cena. Alojamiento.</w:t>
      </w:r>
    </w:p>
    <w:p w14:paraId="5A56D7B8" w14:textId="0DE65346" w:rsidR="00746B27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NOTA: </w:t>
      </w:r>
      <w:r>
        <w:rPr>
          <w:rFonts w:ascii="Open Sans" w:eastAsia="Open Sans" w:hAnsi="Open Sans" w:cs="Open Sans"/>
        </w:rPr>
        <w:t>La cena en el hotel no está disponible después de las 20:00 horas, se recomienda que el vuelo llegue a las 18:00 horas.</w:t>
      </w:r>
    </w:p>
    <w:p w14:paraId="509E885B" w14:textId="77777777" w:rsidR="00746B27" w:rsidRDefault="00746B27">
      <w:pPr>
        <w:spacing w:after="0"/>
        <w:jc w:val="both"/>
        <w:rPr>
          <w:rFonts w:ascii="Open Sans" w:eastAsia="Open Sans" w:hAnsi="Open Sans" w:cs="Open Sans"/>
        </w:rPr>
      </w:pPr>
    </w:p>
    <w:p w14:paraId="6CE1F514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MARRAKECH</w:t>
      </w:r>
    </w:p>
    <w:p w14:paraId="3384014B" w14:textId="77777777" w:rsidR="00746B27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Por la mañana, realizaremos una visita de </w:t>
      </w:r>
      <w:r>
        <w:rPr>
          <w:rFonts w:ascii="Open Sans" w:eastAsia="Open Sans" w:hAnsi="Open Sans" w:cs="Open Sans"/>
          <w:b/>
          <w:bCs/>
        </w:rPr>
        <w:t>medio día</w:t>
      </w:r>
      <w:r>
        <w:rPr>
          <w:rFonts w:ascii="Open Sans" w:eastAsia="Open Sans" w:hAnsi="Open Sans" w:cs="Open Sans"/>
        </w:rPr>
        <w:t xml:space="preserve"> por Marrakech, una de las ciudades imperiales más fascinantes de Marruecos. Comenzaremos el recorrido en los hermosos </w:t>
      </w:r>
      <w:r>
        <w:rPr>
          <w:rFonts w:ascii="Open Sans" w:eastAsia="Open Sans" w:hAnsi="Open Sans" w:cs="Open Sans"/>
          <w:b/>
          <w:bCs/>
        </w:rPr>
        <w:t>Jardines de la Menara</w:t>
      </w:r>
      <w:r>
        <w:rPr>
          <w:rFonts w:ascii="Open Sans" w:eastAsia="Open Sans" w:hAnsi="Open Sans" w:cs="Open Sans"/>
        </w:rPr>
        <w:t xml:space="preserve">, un extenso parque de 14 hectáreas cuyo principal atractivo es su gran estanque del siglo XII, rodeado de un entorno lleno de historia. Continuaremos hacia la majestuosa Mezquita </w:t>
      </w:r>
      <w:proofErr w:type="spellStart"/>
      <w:r>
        <w:rPr>
          <w:rFonts w:ascii="Open Sans" w:eastAsia="Open Sans" w:hAnsi="Open Sans" w:cs="Open Sans"/>
          <w:b/>
          <w:bCs/>
        </w:rPr>
        <w:t>Koutoubia</w:t>
      </w:r>
      <w:proofErr w:type="spellEnd"/>
      <w:r>
        <w:rPr>
          <w:rFonts w:ascii="Open Sans" w:eastAsia="Open Sans" w:hAnsi="Open Sans" w:cs="Open Sans"/>
        </w:rPr>
        <w:t xml:space="preserve"> (visita exterior), cuyo imponente minarete es considerado la torre gemela de la Giralda de Sevilla y uno de los símbolos más representativos de la ciudad. Posteriormente, visitaremos el Palacio Bahía, una magnífica muestra de la arquitectura del medievo musulmán, donde destaca especialmente la Sala de Embajadores y su impresionante techo con forma de barco invertido. La visita finalizará en la </w:t>
      </w:r>
      <w:r>
        <w:rPr>
          <w:rFonts w:ascii="Open Sans" w:eastAsia="Open Sans" w:hAnsi="Open Sans" w:cs="Open Sans"/>
          <w:b/>
          <w:bCs/>
        </w:rPr>
        <w:t>Plaza Jemaa el-</w:t>
      </w:r>
      <w:proofErr w:type="spellStart"/>
      <w:r>
        <w:rPr>
          <w:rFonts w:ascii="Open Sans" w:eastAsia="Open Sans" w:hAnsi="Open Sans" w:cs="Open Sans"/>
          <w:b/>
          <w:bCs/>
        </w:rPr>
        <w:t>Fna</w:t>
      </w:r>
      <w:proofErr w:type="spellEnd"/>
      <w:r>
        <w:rPr>
          <w:rFonts w:ascii="Open Sans" w:eastAsia="Open Sans" w:hAnsi="Open Sans" w:cs="Open Sans"/>
          <w:b/>
          <w:bCs/>
        </w:rPr>
        <w:t xml:space="preserve"> (</w:t>
      </w:r>
      <w:r>
        <w:rPr>
          <w:rFonts w:ascii="Open Sans" w:eastAsia="Open Sans" w:hAnsi="Open Sans" w:cs="Open Sans"/>
        </w:rPr>
        <w:t>asamblea del pueblo</w:t>
      </w:r>
      <w:r>
        <w:rPr>
          <w:rFonts w:ascii="Open Sans" w:eastAsia="Open Sans" w:hAnsi="Open Sans" w:cs="Open Sans"/>
          <w:b/>
          <w:bCs/>
        </w:rPr>
        <w:t>)</w:t>
      </w:r>
      <w:r>
        <w:rPr>
          <w:rFonts w:ascii="Open Sans" w:eastAsia="Open Sans" w:hAnsi="Open Sans" w:cs="Open Sans"/>
        </w:rPr>
        <w:t xml:space="preserve">, declarada </w:t>
      </w:r>
      <w:r>
        <w:rPr>
          <w:rFonts w:ascii="Open Sans" w:eastAsia="Open Sans" w:hAnsi="Open Sans" w:cs="Open Sans"/>
          <w:b/>
          <w:bCs/>
        </w:rPr>
        <w:t>Patrimonio de la Humanidad</w:t>
      </w:r>
      <w:r>
        <w:rPr>
          <w:rFonts w:ascii="Open Sans" w:eastAsia="Open Sans" w:hAnsi="Open Sans" w:cs="Open Sans"/>
        </w:rPr>
        <w:t xml:space="preserve"> por la UNESCO, un lugar lleno de vida donde se reúnen vendedores, artistas callejeros, acróbatas y narradores de historias, creando una atmósfera única y auténticamente marroquí. Resto de la tarde libre para disfrutar de la ciudad a su propio ritmo, realizar compras en los tradicionales zocos o participar en actividades opcionales (no incluidas).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2B65CFA2" w14:textId="77777777" w:rsidR="00746B27" w:rsidRDefault="00746B27">
      <w:pPr>
        <w:spacing w:after="0"/>
        <w:jc w:val="both"/>
        <w:rPr>
          <w:rFonts w:ascii="Open Sans" w:eastAsia="Open Sans" w:hAnsi="Open Sans" w:cs="Open Sans"/>
        </w:rPr>
      </w:pPr>
    </w:p>
    <w:p w14:paraId="7BDB43F4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sdt>
        <w:sdtPr>
          <w:tag w:val="goog_rdk_0"/>
          <w:id w:val="1716008029"/>
        </w:sdtPr>
        <w:sdtContent>
          <w:r>
            <w:rPr>
              <w:rFonts w:ascii="Arial" w:eastAsia="Arial" w:hAnsi="Arial" w:cs="Arial"/>
              <w:b/>
              <w:bCs/>
            </w:rPr>
            <w:t>DÍA 03</w:t>
          </w:r>
          <w:r>
            <w:rPr>
              <w:rFonts w:ascii="Arial" w:eastAsia="Arial" w:hAnsi="Arial" w:cs="Arial"/>
              <w:b/>
              <w:bCs/>
            </w:rPr>
            <w:tab/>
          </w:r>
          <w:r>
            <w:rPr>
              <w:rFonts w:ascii="Arial" w:eastAsia="Arial" w:hAnsi="Arial" w:cs="Arial"/>
              <w:b/>
              <w:bCs/>
            </w:rPr>
            <w:tab/>
            <w:t>MARRAKECH – OUARZAZATE - ZAGORA – M ́HAMID</w:t>
          </w:r>
        </w:sdtContent>
      </w:sdt>
    </w:p>
    <w:p w14:paraId="25CADA22" w14:textId="77777777" w:rsidR="00746B27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hacia las impresionantes montañas del Alto Atlas, atravesando pintorescas aldeas construidas en terrazas escalonadas hasta llegar a Ouarzazate, conocida como la puerta de entrada al desierto del Sahara. A nuestra llegada, visitaremos la histórica </w:t>
      </w:r>
      <w:r>
        <w:rPr>
          <w:rFonts w:ascii="Open Sans" w:eastAsia="Open Sans" w:hAnsi="Open Sans" w:cs="Open Sans"/>
          <w:b/>
          <w:bCs/>
        </w:rPr>
        <w:t xml:space="preserve">Kasbah </w:t>
      </w:r>
      <w:proofErr w:type="spellStart"/>
      <w:r>
        <w:rPr>
          <w:rFonts w:ascii="Open Sans" w:eastAsia="Open Sans" w:hAnsi="Open Sans" w:cs="Open Sans"/>
          <w:b/>
          <w:bCs/>
        </w:rPr>
        <w:t>Taourirt</w:t>
      </w:r>
      <w:proofErr w:type="spellEnd"/>
      <w:r>
        <w:rPr>
          <w:rFonts w:ascii="Open Sans" w:eastAsia="Open Sans" w:hAnsi="Open Sans" w:cs="Open Sans"/>
        </w:rPr>
        <w:t xml:space="preserve">, antigua residencia del Pachá de Marrakech. Durante el recorrido conoceremos los antiguos aposentos de la familia Glaoui, </w:t>
      </w:r>
      <w:r>
        <w:rPr>
          <w:rFonts w:ascii="Open Sans" w:eastAsia="Open Sans" w:hAnsi="Open Sans" w:cs="Open Sans"/>
        </w:rPr>
        <w:lastRenderedPageBreak/>
        <w:t>incluyendo el comedor y la habitación de la favorita. Tiempo libre para el almuerzo (</w:t>
      </w:r>
      <w:r>
        <w:rPr>
          <w:rFonts w:ascii="Open Sans" w:eastAsia="Open Sans" w:hAnsi="Open Sans" w:cs="Open Sans"/>
          <w:b/>
          <w:bCs/>
        </w:rPr>
        <w:t>almuerzo no incluido</w:t>
      </w:r>
      <w:r>
        <w:rPr>
          <w:rFonts w:ascii="Open Sans" w:eastAsia="Open Sans" w:hAnsi="Open Sans" w:cs="Open Sans"/>
        </w:rPr>
        <w:t xml:space="preserve">). Posteriormente, disfrutaremos de una panorámica de Ouarzazate antes de continuar nuestro recorrido, dejando a nuestra derecha el palmeral más grande de África, famoso por la producción de algunos de los dátiles más dulces de la región. Llegada a Zagora y continuación por pistas desérticas hasta las </w:t>
      </w:r>
      <w:r>
        <w:rPr>
          <w:rFonts w:ascii="Open Sans" w:eastAsia="Open Sans" w:hAnsi="Open Sans" w:cs="Open Sans"/>
          <w:b/>
          <w:bCs/>
        </w:rPr>
        <w:t>dunas del Sahara</w:t>
      </w:r>
      <w:r>
        <w:rPr>
          <w:rFonts w:ascii="Open Sans" w:eastAsia="Open Sans" w:hAnsi="Open Sans" w:cs="Open Sans"/>
        </w:rPr>
        <w:t xml:space="preserve">. Allí viviremos una experiencia inolvidable al realizar un </w:t>
      </w:r>
      <w:r>
        <w:rPr>
          <w:rFonts w:ascii="Open Sans" w:eastAsia="Open Sans" w:hAnsi="Open Sans" w:cs="Open Sans"/>
          <w:b/>
          <w:bCs/>
        </w:rPr>
        <w:t>paseo en dromedario</w:t>
      </w:r>
      <w:r>
        <w:rPr>
          <w:rFonts w:ascii="Open Sans" w:eastAsia="Open Sans" w:hAnsi="Open Sans" w:cs="Open Sans"/>
        </w:rPr>
        <w:t xml:space="preserve"> hasta nuestro campamento </w:t>
      </w:r>
      <w:proofErr w:type="spellStart"/>
      <w:r>
        <w:rPr>
          <w:rFonts w:ascii="Open Sans" w:eastAsia="Open Sans" w:hAnsi="Open Sans" w:cs="Open Sans"/>
        </w:rPr>
        <w:t>bivouac</w:t>
      </w:r>
      <w:proofErr w:type="spellEnd"/>
      <w:r>
        <w:rPr>
          <w:rFonts w:ascii="Open Sans" w:eastAsia="Open Sans" w:hAnsi="Open Sans" w:cs="Open Sans"/>
        </w:rPr>
        <w:t xml:space="preserve"> bereber, ubicado en pleno desierto, donde disfrutaremos de una noche única bajo el cielo estrellado del Sahara. </w:t>
      </w:r>
      <w:r>
        <w:rPr>
          <w:rFonts w:ascii="Open Sans" w:eastAsia="Open Sans" w:hAnsi="Open Sans" w:cs="Open Sans"/>
          <w:b/>
          <w:bCs/>
        </w:rPr>
        <w:t>Cena. Alojamiento.</w:t>
      </w:r>
    </w:p>
    <w:p w14:paraId="2D215B7A" w14:textId="77777777" w:rsidR="00746B27" w:rsidRDefault="00746B27">
      <w:pPr>
        <w:spacing w:after="0"/>
        <w:jc w:val="both"/>
        <w:rPr>
          <w:rFonts w:ascii="Open Sans" w:eastAsia="Open Sans" w:hAnsi="Open Sans" w:cs="Open Sans"/>
        </w:rPr>
      </w:pPr>
    </w:p>
    <w:p w14:paraId="73BF2DDC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DUNAS DEL SAHARA - KASBAH DE AIT BEN HADOU - MARRAKECH</w:t>
      </w:r>
    </w:p>
    <w:p w14:paraId="084F4943" w14:textId="77777777" w:rsidR="00746B27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Temprano por la mañana, tendremos la oportunidad de contemplar el espectacular </w:t>
      </w:r>
      <w:r>
        <w:rPr>
          <w:rFonts w:ascii="Open Sans" w:eastAsia="Open Sans" w:hAnsi="Open Sans" w:cs="Open Sans"/>
          <w:b/>
          <w:bCs/>
        </w:rPr>
        <w:t>amanecer</w:t>
      </w:r>
      <w:r>
        <w:rPr>
          <w:rFonts w:ascii="Open Sans" w:eastAsia="Open Sans" w:hAnsi="Open Sans" w:cs="Open Sans"/>
        </w:rPr>
        <w:t xml:space="preserve"> sobre las </w:t>
      </w:r>
      <w:r>
        <w:rPr>
          <w:rFonts w:ascii="Open Sans" w:eastAsia="Open Sans" w:hAnsi="Open Sans" w:cs="Open Sans"/>
          <w:b/>
          <w:bCs/>
        </w:rPr>
        <w:t>dunas del Sahara</w:t>
      </w:r>
      <w:r>
        <w:rPr>
          <w:rFonts w:ascii="Open Sans" w:eastAsia="Open Sans" w:hAnsi="Open Sans" w:cs="Open Sans"/>
        </w:rPr>
        <w:t xml:space="preserve">, una experiencia inolvidable en el corazón del desierto. Posteriormente, disfrutaremos de un </w:t>
      </w: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 tradicional bereber antes de iniciar nuestro recorrido de regreso. Nuestra siguiente parada será uno de los grandes atractivos de este viaje: la impresionante </w:t>
      </w:r>
      <w:r>
        <w:rPr>
          <w:rFonts w:ascii="Open Sans" w:eastAsia="Open Sans" w:hAnsi="Open Sans" w:cs="Open Sans"/>
          <w:b/>
          <w:bCs/>
        </w:rPr>
        <w:t>Kasbah de Ait Ben Haddou</w:t>
      </w:r>
      <w:r>
        <w:rPr>
          <w:rFonts w:ascii="Open Sans" w:eastAsia="Open Sans" w:hAnsi="Open Sans" w:cs="Open Sans"/>
        </w:rPr>
        <w:t xml:space="preserve">, declarada </w:t>
      </w:r>
      <w:r>
        <w:rPr>
          <w:rFonts w:ascii="Open Sans" w:eastAsia="Open Sans" w:hAnsi="Open Sans" w:cs="Open Sans"/>
          <w:b/>
          <w:bCs/>
        </w:rPr>
        <w:t>Patrimonio de la Humanidad</w:t>
      </w:r>
      <w:r>
        <w:rPr>
          <w:rFonts w:ascii="Open Sans" w:eastAsia="Open Sans" w:hAnsi="Open Sans" w:cs="Open Sans"/>
        </w:rPr>
        <w:t xml:space="preserve"> por la UNESCO. Este extraordinario poblado fortificado de adobe, construido sobre una colina, destaca por su belleza y excelente estado de conservación, ofreciendo algunas de las vistas más emblemáticas de Marruecos. Gracias a su singular arquitectura, Ait Ben Haddou ha servido como escenario para numerosas producciones cinematográficas internacionales, entre ellas </w:t>
      </w:r>
      <w:r>
        <w:rPr>
          <w:rFonts w:ascii="Open Sans" w:eastAsia="Open Sans" w:hAnsi="Open Sans" w:cs="Open Sans"/>
          <w:i/>
          <w:iCs/>
        </w:rPr>
        <w:t>Lawrence de Arabia</w:t>
      </w:r>
      <w:r>
        <w:rPr>
          <w:rFonts w:ascii="Open Sans" w:eastAsia="Open Sans" w:hAnsi="Open Sans" w:cs="Open Sans"/>
        </w:rPr>
        <w:t xml:space="preserve">, </w:t>
      </w:r>
      <w:r>
        <w:rPr>
          <w:rFonts w:ascii="Open Sans" w:eastAsia="Open Sans" w:hAnsi="Open Sans" w:cs="Open Sans"/>
          <w:i/>
          <w:iCs/>
        </w:rPr>
        <w:t>Sodoma y Gomorra</w:t>
      </w:r>
      <w:r>
        <w:rPr>
          <w:rFonts w:ascii="Open Sans" w:eastAsia="Open Sans" w:hAnsi="Open Sans" w:cs="Open Sans"/>
        </w:rPr>
        <w:t xml:space="preserve"> y </w:t>
      </w:r>
      <w:r>
        <w:rPr>
          <w:rFonts w:ascii="Open Sans" w:eastAsia="Open Sans" w:hAnsi="Open Sans" w:cs="Open Sans"/>
          <w:i/>
          <w:iCs/>
        </w:rPr>
        <w:t>La Joya del Nilo</w:t>
      </w:r>
      <w:r>
        <w:rPr>
          <w:rFonts w:ascii="Open Sans" w:eastAsia="Open Sans" w:hAnsi="Open Sans" w:cs="Open Sans"/>
        </w:rPr>
        <w:t xml:space="preserve">, convirtiéndose en uno de los lugares más fotografiados del país. Tiempo libre para el almuerzo (almuerzo no incluido). A la hora indicada, continuaremos nuestro recorrido hacia Marrakech. Llegada al hotel.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57043038" w14:textId="77777777" w:rsidR="00746B27" w:rsidRDefault="00746B27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6BABFB7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05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MARRAKECH – CIUDAD DE ORIGEN</w:t>
      </w:r>
    </w:p>
    <w:p w14:paraId="5559B47C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Tiempo libre hasta la hora prevista para su traslado al aeropuerto de Marrakech. </w:t>
      </w:r>
      <w:r>
        <w:rPr>
          <w:rFonts w:ascii="Open Sans" w:eastAsia="Open Sans" w:hAnsi="Open Sans" w:cs="Open Sans"/>
          <w:b/>
          <w:bCs/>
        </w:rPr>
        <w:t xml:space="preserve">Fin de los servicios. </w:t>
      </w:r>
      <w:r>
        <w:rPr>
          <w:rFonts w:ascii="Open Sans" w:eastAsia="Open Sans" w:hAnsi="Open Sans" w:cs="Open Sans"/>
        </w:rPr>
        <w:t>¡Buen viaje!</w:t>
      </w:r>
    </w:p>
    <w:p w14:paraId="6D6DCD30" w14:textId="77777777" w:rsidR="00746B27" w:rsidRDefault="00746B27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4C22A4F8" w14:textId="77777777" w:rsidR="009E0C18" w:rsidRDefault="009E0C18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F53BAA7" w14:textId="77777777" w:rsidR="009E0C18" w:rsidRDefault="009E0C18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4409CFBB" w14:textId="77777777" w:rsidR="009E0C18" w:rsidRDefault="009E0C18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26AE136" w14:textId="77777777" w:rsidR="009E0C18" w:rsidRDefault="009E0C18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865A9F8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  <w:color w:val="496BB2"/>
        </w:rPr>
        <w:lastRenderedPageBreak/>
        <w:t>PRECIOS EN EUROS (EUR) POR PERSONA SEGÚN CATEGORÍA, TEMPORADA Y TIPO DE HABITACIÓN:</w:t>
      </w:r>
    </w:p>
    <w:p w14:paraId="5F364890" w14:textId="77777777" w:rsidR="00746B27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VIGENCIA: </w:t>
      </w:r>
      <w:r>
        <w:rPr>
          <w:rFonts w:ascii="Open Sans" w:eastAsia="Open Sans" w:hAnsi="Open Sans" w:cs="Open Sans"/>
        </w:rPr>
        <w:t xml:space="preserve">09 AGOSTO </w:t>
      </w:r>
      <w:r>
        <w:rPr>
          <w:rFonts w:ascii="Open Sans" w:eastAsia="Open Sans" w:hAnsi="Open Sans" w:cs="Open Sans"/>
          <w:b/>
          <w:bCs/>
        </w:rPr>
        <w:t>2026</w:t>
      </w:r>
      <w:r>
        <w:rPr>
          <w:rFonts w:ascii="Open Sans" w:eastAsia="Open Sans" w:hAnsi="Open Sans" w:cs="Open Sans"/>
        </w:rPr>
        <w:t xml:space="preserve"> AL 31 DE OCTUBRE </w:t>
      </w:r>
      <w:r w:rsidRPr="00F53BF7">
        <w:rPr>
          <w:rFonts w:ascii="Open Sans" w:eastAsia="Open Sans" w:hAnsi="Open Sans" w:cs="Open Sans"/>
          <w:b/>
          <w:bCs/>
        </w:rPr>
        <w:t>2027**.</w:t>
      </w:r>
    </w:p>
    <w:tbl>
      <w:tblPr>
        <w:tblStyle w:val="a"/>
        <w:tblW w:w="8250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3135"/>
        <w:gridCol w:w="1335"/>
        <w:gridCol w:w="1515"/>
      </w:tblGrid>
      <w:tr w:rsidR="00746B27" w14:paraId="4CABB6AF" w14:textId="77777777" w:rsidTr="00746B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408AA25D" w14:textId="77777777" w:rsidR="00746B27" w:rsidRDefault="00000000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CATEGORÍA</w:t>
            </w:r>
          </w:p>
        </w:tc>
        <w:tc>
          <w:tcPr>
            <w:tcW w:w="3135" w:type="dxa"/>
            <w:vAlign w:val="center"/>
          </w:tcPr>
          <w:p w14:paraId="2183B2C3" w14:textId="77777777" w:rsidR="00746B27" w:rsidRDefault="0000000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335" w:type="dxa"/>
            <w:vAlign w:val="center"/>
          </w:tcPr>
          <w:p w14:paraId="546DA8AC" w14:textId="77777777" w:rsidR="00746B27" w:rsidRDefault="0000000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515" w:type="dxa"/>
            <w:vAlign w:val="center"/>
          </w:tcPr>
          <w:p w14:paraId="0DECB36B" w14:textId="77777777" w:rsidR="00746B27" w:rsidRDefault="0000000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</w:tr>
      <w:tr w:rsidR="00746B27" w14:paraId="0FD0FF37" w14:textId="77777777" w:rsidTr="00746B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Merge w:val="restart"/>
            <w:shd w:val="clear" w:color="auto" w:fill="auto"/>
            <w:vAlign w:val="center"/>
          </w:tcPr>
          <w:p w14:paraId="728C34DB" w14:textId="77777777" w:rsidR="00746B27" w:rsidRDefault="00000000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 SUPERIOR</w:t>
            </w:r>
          </w:p>
        </w:tc>
        <w:tc>
          <w:tcPr>
            <w:tcW w:w="3135" w:type="dxa"/>
            <w:vAlign w:val="center"/>
          </w:tcPr>
          <w:p w14:paraId="07D4BB3C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0</w:t>
            </w:r>
            <w:r>
              <w:rPr>
                <w:rFonts w:ascii="Open Sans" w:eastAsia="Open Sans" w:hAnsi="Open Sans" w:cs="Open Sans"/>
              </w:rPr>
              <w:t>9 AGO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AL 15 DIC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2026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 //</w:t>
            </w:r>
            <w:r>
              <w:rPr>
                <w:rFonts w:ascii="Open Sans" w:eastAsia="Open Sans" w:hAnsi="Open Sans" w:cs="Open Sans"/>
                <w:color w:val="4F81BD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 xml:space="preserve">04 ENE AL 14 FEB 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>2027</w:t>
            </w:r>
          </w:p>
        </w:tc>
        <w:tc>
          <w:tcPr>
            <w:tcW w:w="1335" w:type="dxa"/>
            <w:vAlign w:val="center"/>
          </w:tcPr>
          <w:p w14:paraId="071FA213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635 €</w:t>
            </w:r>
          </w:p>
        </w:tc>
        <w:tc>
          <w:tcPr>
            <w:tcW w:w="1515" w:type="dxa"/>
            <w:vAlign w:val="center"/>
          </w:tcPr>
          <w:p w14:paraId="63996BFF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800 €</w:t>
            </w:r>
          </w:p>
        </w:tc>
      </w:tr>
      <w:tr w:rsidR="00746B27" w14:paraId="1476234E" w14:textId="77777777" w:rsidTr="00746B2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Merge/>
            <w:vAlign w:val="center"/>
          </w:tcPr>
          <w:p w14:paraId="5FDB91D5" w14:textId="77777777" w:rsidR="00746B27" w:rsidRDefault="00746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  <w:tc>
          <w:tcPr>
            <w:tcW w:w="3135" w:type="dxa"/>
            <w:vAlign w:val="center"/>
          </w:tcPr>
          <w:p w14:paraId="057682B5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16 DIC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2026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AL 03 ENE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 xml:space="preserve"> 2027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 //</w:t>
            </w:r>
            <w:r>
              <w:rPr>
                <w:rFonts w:ascii="Open Sans" w:eastAsia="Open Sans" w:hAnsi="Open Sans" w:cs="Open Sans"/>
                <w:color w:val="4F81BD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 xml:space="preserve">15 FEB AL 31 OCT 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>2027</w:t>
            </w:r>
          </w:p>
        </w:tc>
        <w:tc>
          <w:tcPr>
            <w:tcW w:w="1335" w:type="dxa"/>
            <w:vAlign w:val="center"/>
          </w:tcPr>
          <w:p w14:paraId="2E810391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735 €</w:t>
            </w:r>
          </w:p>
        </w:tc>
        <w:tc>
          <w:tcPr>
            <w:tcW w:w="1515" w:type="dxa"/>
            <w:vAlign w:val="center"/>
          </w:tcPr>
          <w:p w14:paraId="267292CA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910 €</w:t>
            </w:r>
          </w:p>
        </w:tc>
      </w:tr>
      <w:tr w:rsidR="00746B27" w14:paraId="3B383509" w14:textId="77777777" w:rsidTr="00746B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Merge w:val="restart"/>
            <w:vAlign w:val="center"/>
          </w:tcPr>
          <w:p w14:paraId="13352B99" w14:textId="77777777" w:rsidR="00746B27" w:rsidRDefault="00000000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PRIMERA</w:t>
            </w:r>
          </w:p>
        </w:tc>
        <w:tc>
          <w:tcPr>
            <w:tcW w:w="3135" w:type="dxa"/>
            <w:vAlign w:val="center"/>
          </w:tcPr>
          <w:p w14:paraId="79D65243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</w:rPr>
              <w:t>09 AGO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AL 15 DIC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2026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 //</w:t>
            </w:r>
            <w:r>
              <w:rPr>
                <w:rFonts w:ascii="Open Sans" w:eastAsia="Open Sans" w:hAnsi="Open Sans" w:cs="Open Sans"/>
                <w:color w:val="4F81BD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 xml:space="preserve">04 ENE AL 14 FEB 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>2027</w:t>
            </w:r>
          </w:p>
        </w:tc>
        <w:tc>
          <w:tcPr>
            <w:tcW w:w="1335" w:type="dxa"/>
            <w:vAlign w:val="center"/>
          </w:tcPr>
          <w:p w14:paraId="2E1ED1B2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740 €</w:t>
            </w:r>
          </w:p>
        </w:tc>
        <w:tc>
          <w:tcPr>
            <w:tcW w:w="1515" w:type="dxa"/>
            <w:vAlign w:val="center"/>
          </w:tcPr>
          <w:p w14:paraId="6F5F6F28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1,035 €</w:t>
            </w:r>
          </w:p>
        </w:tc>
      </w:tr>
      <w:tr w:rsidR="00746B27" w14:paraId="61DC6AAA" w14:textId="77777777" w:rsidTr="00746B2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Merge/>
            <w:vAlign w:val="center"/>
          </w:tcPr>
          <w:p w14:paraId="76577C7F" w14:textId="77777777" w:rsidR="00746B27" w:rsidRDefault="00746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135" w:type="dxa"/>
            <w:vAlign w:val="center"/>
          </w:tcPr>
          <w:p w14:paraId="1550195D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16 DIC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2026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AL 03 ENE 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 xml:space="preserve">2027 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>//</w:t>
            </w:r>
            <w:r>
              <w:rPr>
                <w:rFonts w:ascii="Open Sans" w:eastAsia="Open Sans" w:hAnsi="Open Sans" w:cs="Open Sans"/>
                <w:color w:val="4F81BD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 xml:space="preserve">15 FEB AL 31 OCT 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>2027</w:t>
            </w:r>
          </w:p>
        </w:tc>
        <w:tc>
          <w:tcPr>
            <w:tcW w:w="1335" w:type="dxa"/>
            <w:vAlign w:val="center"/>
          </w:tcPr>
          <w:p w14:paraId="3CE9B6C3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860 €</w:t>
            </w:r>
          </w:p>
        </w:tc>
        <w:tc>
          <w:tcPr>
            <w:tcW w:w="1515" w:type="dxa"/>
            <w:vAlign w:val="center"/>
          </w:tcPr>
          <w:p w14:paraId="6D153699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1,190 €</w:t>
            </w:r>
          </w:p>
        </w:tc>
      </w:tr>
      <w:tr w:rsidR="00746B27" w14:paraId="7EE04CF5" w14:textId="77777777" w:rsidTr="00746B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Merge w:val="restart"/>
            <w:shd w:val="clear" w:color="auto" w:fill="auto"/>
            <w:vAlign w:val="center"/>
          </w:tcPr>
          <w:p w14:paraId="5FF4E8ED" w14:textId="77777777" w:rsidR="00746B27" w:rsidRDefault="00000000">
            <w:pPr>
              <w:spacing w:after="0"/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PRIMERA SUPERIOR</w:t>
            </w:r>
          </w:p>
        </w:tc>
        <w:tc>
          <w:tcPr>
            <w:tcW w:w="3135" w:type="dxa"/>
            <w:vAlign w:val="center"/>
          </w:tcPr>
          <w:p w14:paraId="5198BEE3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</w:rPr>
              <w:t>09 AGO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AL 31 OCT 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2026</w:t>
            </w:r>
          </w:p>
        </w:tc>
        <w:tc>
          <w:tcPr>
            <w:tcW w:w="1335" w:type="dxa"/>
            <w:vAlign w:val="center"/>
          </w:tcPr>
          <w:p w14:paraId="6BDFEECB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1,255 €</w:t>
            </w:r>
          </w:p>
        </w:tc>
        <w:tc>
          <w:tcPr>
            <w:tcW w:w="1515" w:type="dxa"/>
            <w:vAlign w:val="center"/>
          </w:tcPr>
          <w:p w14:paraId="08D8C3E8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</w:t>
            </w:r>
            <w:r>
              <w:rPr>
                <w:rFonts w:ascii="Open Sans" w:eastAsia="Open Sans" w:hAnsi="Open Sans" w:cs="Open Sans"/>
              </w:rPr>
              <w:t>655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€</w:t>
            </w:r>
          </w:p>
        </w:tc>
      </w:tr>
      <w:tr w:rsidR="00746B27" w14:paraId="02001B27" w14:textId="77777777" w:rsidTr="00746B2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Merge/>
            <w:vAlign w:val="center"/>
          </w:tcPr>
          <w:p w14:paraId="7DF53D40" w14:textId="77777777" w:rsidR="00746B27" w:rsidRDefault="00746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135" w:type="dxa"/>
            <w:vAlign w:val="center"/>
          </w:tcPr>
          <w:p w14:paraId="443BAFF8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01 NOV AL 15 DIC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2026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 //</w:t>
            </w:r>
            <w:r>
              <w:rPr>
                <w:rFonts w:ascii="Open Sans" w:eastAsia="Open Sans" w:hAnsi="Open Sans" w:cs="Open Sans"/>
                <w:color w:val="4F81BD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>04 ENE AL 14 FEB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 xml:space="preserve"> 2027</w:t>
            </w:r>
          </w:p>
        </w:tc>
        <w:tc>
          <w:tcPr>
            <w:tcW w:w="1335" w:type="dxa"/>
            <w:vAlign w:val="center"/>
          </w:tcPr>
          <w:p w14:paraId="40DA9057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1,190 €</w:t>
            </w:r>
          </w:p>
        </w:tc>
        <w:tc>
          <w:tcPr>
            <w:tcW w:w="1515" w:type="dxa"/>
            <w:vAlign w:val="center"/>
          </w:tcPr>
          <w:p w14:paraId="1BE02BE1" w14:textId="77777777" w:rsidR="00746B27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1,745 €</w:t>
            </w:r>
          </w:p>
        </w:tc>
      </w:tr>
      <w:tr w:rsidR="00746B27" w14:paraId="5002BB15" w14:textId="77777777" w:rsidTr="00746B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Merge/>
            <w:shd w:val="clear" w:color="auto" w:fill="auto"/>
            <w:vAlign w:val="center"/>
          </w:tcPr>
          <w:p w14:paraId="591E546C" w14:textId="77777777" w:rsidR="00746B27" w:rsidRDefault="00746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135" w:type="dxa"/>
            <w:vAlign w:val="center"/>
          </w:tcPr>
          <w:p w14:paraId="7B99A859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16 DIC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2026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AL 03 ENE 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>2027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 //</w:t>
            </w:r>
            <w:r>
              <w:rPr>
                <w:rFonts w:ascii="Open Sans" w:eastAsia="Open Sans" w:hAnsi="Open Sans" w:cs="Open Sans"/>
                <w:color w:val="4F81BD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>15 FEB AL 31 OCT</w:t>
            </w:r>
            <w:r w:rsidRPr="009E0C18">
              <w:rPr>
                <w:rFonts w:ascii="Open Sans" w:eastAsia="Open Sans" w:hAnsi="Open Sans" w:cs="Open Sans"/>
                <w:b/>
                <w:bCs/>
                <w:color w:val="000000"/>
              </w:rPr>
              <w:t xml:space="preserve"> 2027</w:t>
            </w:r>
          </w:p>
        </w:tc>
        <w:tc>
          <w:tcPr>
            <w:tcW w:w="1335" w:type="dxa"/>
            <w:vAlign w:val="center"/>
          </w:tcPr>
          <w:p w14:paraId="50DC4B80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1,240 €</w:t>
            </w:r>
          </w:p>
        </w:tc>
        <w:tc>
          <w:tcPr>
            <w:tcW w:w="1515" w:type="dxa"/>
            <w:vAlign w:val="center"/>
          </w:tcPr>
          <w:p w14:paraId="2E49605E" w14:textId="77777777" w:rsidR="00746B27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1,810 €</w:t>
            </w:r>
          </w:p>
        </w:tc>
      </w:tr>
    </w:tbl>
    <w:p w14:paraId="13CFF2AB" w14:textId="77777777" w:rsidR="00746B27" w:rsidRDefault="00746B27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Open Sans" w:eastAsia="Open Sans" w:hAnsi="Open Sans" w:cs="Open Sans"/>
          <w:color w:val="000000"/>
        </w:rPr>
      </w:pPr>
    </w:p>
    <w:p w14:paraId="2B9D3C06" w14:textId="77777777" w:rsidR="00746B27" w:rsidRDefault="00000000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“Precios sujetos a disponibilidad y al tipo de cambio publicado en la página de prisma del día en que se realiza el pago”</w:t>
      </w:r>
    </w:p>
    <w:p w14:paraId="4A148AF8" w14:textId="77777777" w:rsidR="00746B27" w:rsidRDefault="00746B27">
      <w:pPr>
        <w:spacing w:after="0"/>
        <w:rPr>
          <w:rFonts w:ascii="Open Sans" w:eastAsia="Open Sans" w:hAnsi="Open Sans" w:cs="Open Sans"/>
          <w:b/>
          <w:bCs/>
        </w:rPr>
      </w:pPr>
    </w:p>
    <w:p w14:paraId="11242F4D" w14:textId="77777777" w:rsidR="00746B27" w:rsidRDefault="00000000">
      <w:pPr>
        <w:spacing w:after="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color w:val="496BB2"/>
        </w:rPr>
        <w:t>INCLUYE:</w:t>
      </w:r>
    </w:p>
    <w:p w14:paraId="34376355" w14:textId="77777777" w:rsidR="00746B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Alojamiento según categoría.</w:t>
      </w:r>
    </w:p>
    <w:p w14:paraId="4BEA7CDC" w14:textId="77777777" w:rsidR="00746B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Media pensión (4 desayunos y 4 cenas)</w:t>
      </w:r>
    </w:p>
    <w:p w14:paraId="7DC4DA9C" w14:textId="77777777" w:rsidR="00746B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Traslado Aeropuerto – Hotel – Aeropuerto en servicio compartido con asistencia en español.</w:t>
      </w:r>
    </w:p>
    <w:p w14:paraId="040398F3" w14:textId="77777777" w:rsidR="00746B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 xml:space="preserve">Transporte con aire acondicionado. </w:t>
      </w:r>
      <w:proofErr w:type="gramStart"/>
      <w:r>
        <w:rPr>
          <w:rFonts w:ascii="Open Sans" w:eastAsia="Open Sans" w:hAnsi="Open Sans" w:cs="Open Sans"/>
        </w:rPr>
        <w:t>Minivan</w:t>
      </w:r>
      <w:proofErr w:type="gramEnd"/>
      <w:r>
        <w:rPr>
          <w:rFonts w:ascii="Open Sans" w:eastAsia="Open Sans" w:hAnsi="Open Sans" w:cs="Open Sans"/>
        </w:rPr>
        <w:t xml:space="preserve"> de lujo o bus según número de participantes.</w:t>
      </w:r>
    </w:p>
    <w:p w14:paraId="190F4293" w14:textId="77777777" w:rsidR="00746B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Guía Acompañante (con 8 personas o más).</w:t>
      </w:r>
    </w:p>
    <w:p w14:paraId="7979BFE4" w14:textId="77777777" w:rsidR="00746B2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Entradas a los monumentos especificados en itinerario.</w:t>
      </w:r>
    </w:p>
    <w:p w14:paraId="4EC37A66" w14:textId="77777777" w:rsidR="00746B27" w:rsidRDefault="00746B27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3C3B7C89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NO INCLUYE: </w:t>
      </w:r>
    </w:p>
    <w:p w14:paraId="512579AC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25B99686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Impuestos locales, impuestos de aeropuertos.</w:t>
      </w:r>
    </w:p>
    <w:p w14:paraId="5BD060C1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Cena de fin de año </w:t>
      </w:r>
      <w:r>
        <w:rPr>
          <w:rFonts w:ascii="Open Sans" w:eastAsia="Open Sans" w:hAnsi="Open Sans" w:cs="Open Sans"/>
          <w:b/>
          <w:bCs/>
        </w:rPr>
        <w:t>obligatoria</w:t>
      </w:r>
      <w:r>
        <w:rPr>
          <w:rFonts w:ascii="Open Sans" w:eastAsia="Open Sans" w:hAnsi="Open Sans" w:cs="Open Sans"/>
        </w:rPr>
        <w:t>.</w:t>
      </w:r>
    </w:p>
    <w:p w14:paraId="641CB04A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>Alimentos no especificados.</w:t>
      </w:r>
    </w:p>
    <w:p w14:paraId="3BA40177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1DD9125E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Tours y/o visitas opcionales.</w:t>
      </w:r>
    </w:p>
    <w:p w14:paraId="2BA25559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telefónicas, etc.</w:t>
      </w:r>
    </w:p>
    <w:p w14:paraId="0DB10FD3" w14:textId="77777777" w:rsidR="00746B2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actividades opcionales.</w:t>
      </w:r>
    </w:p>
    <w:p w14:paraId="5CB8D8FC" w14:textId="77777777" w:rsidR="00746B27" w:rsidRDefault="00746B27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</w:p>
    <w:p w14:paraId="3A691264" w14:textId="77777777" w:rsidR="00746B27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>HOTELES PREVISTOS Y/O SIMILARES:</w:t>
      </w:r>
    </w:p>
    <w:tbl>
      <w:tblPr>
        <w:tblStyle w:val="a0"/>
        <w:tblW w:w="10785" w:type="dxa"/>
        <w:tblInd w:w="-1134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940"/>
        <w:gridCol w:w="2835"/>
        <w:gridCol w:w="3120"/>
      </w:tblGrid>
      <w:tr w:rsidR="00746B27" w14:paraId="66F24B29" w14:textId="77777777" w:rsidTr="00746B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6BF34DCF" w14:textId="77777777" w:rsidR="00746B27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496BB2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2940" w:type="dxa"/>
            <w:vAlign w:val="center"/>
          </w:tcPr>
          <w:p w14:paraId="6FFCE2FA" w14:textId="77777777" w:rsidR="00746B27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 SUPERIOR</w:t>
            </w:r>
          </w:p>
        </w:tc>
        <w:tc>
          <w:tcPr>
            <w:tcW w:w="2835" w:type="dxa"/>
            <w:vAlign w:val="center"/>
          </w:tcPr>
          <w:p w14:paraId="539C767F" w14:textId="77777777" w:rsidR="00746B27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496BB2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3120" w:type="dxa"/>
            <w:vAlign w:val="center"/>
          </w:tcPr>
          <w:p w14:paraId="347AD2B5" w14:textId="77777777" w:rsidR="00746B27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496BB2"/>
              </w:rPr>
            </w:pPr>
            <w:r>
              <w:rPr>
                <w:rFonts w:ascii="Open Sans" w:eastAsia="Open Sans" w:hAnsi="Open Sans" w:cs="Open Sans"/>
              </w:rPr>
              <w:t>PRIMERA SUPERIOR</w:t>
            </w:r>
          </w:p>
        </w:tc>
      </w:tr>
      <w:tr w:rsidR="00746B27" w14:paraId="0B8041EE" w14:textId="77777777" w:rsidTr="00746B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783A42D3" w14:textId="77777777" w:rsidR="00746B27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496BB2"/>
              </w:rPr>
            </w:pPr>
            <w:r>
              <w:rPr>
                <w:rFonts w:ascii="Open Sans" w:eastAsia="Open Sans" w:hAnsi="Open Sans" w:cs="Open Sans"/>
              </w:rPr>
              <w:t>MARRAKECH</w:t>
            </w:r>
          </w:p>
        </w:tc>
        <w:tc>
          <w:tcPr>
            <w:tcW w:w="2940" w:type="dxa"/>
            <w:vAlign w:val="center"/>
          </w:tcPr>
          <w:p w14:paraId="6E229E2C" w14:textId="77777777" w:rsidR="00746B27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PALM MENARA 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NASSIM 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KENNEDY RESORT 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// </w:t>
            </w:r>
            <w:r>
              <w:rPr>
                <w:rFonts w:ascii="Open Sans" w:eastAsia="Open Sans" w:hAnsi="Open Sans" w:cs="Open Sans"/>
              </w:rPr>
              <w:t xml:space="preserve">EL ANDALOUS 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// </w:t>
            </w:r>
            <w:r>
              <w:rPr>
                <w:rFonts w:ascii="Open Sans" w:eastAsia="Open Sans" w:hAnsi="Open Sans" w:cs="Open Sans"/>
              </w:rPr>
              <w:t xml:space="preserve">MERIEM 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BLUE SEA // KASBAH ZALAGH</w:t>
            </w:r>
          </w:p>
        </w:tc>
        <w:tc>
          <w:tcPr>
            <w:tcW w:w="2835" w:type="dxa"/>
            <w:vAlign w:val="center"/>
          </w:tcPr>
          <w:p w14:paraId="411AF233" w14:textId="77777777" w:rsidR="00746B27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RYAD MOGADOR MENARA 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RYAD MOGADOR AGDAL</w:t>
            </w:r>
          </w:p>
        </w:tc>
        <w:tc>
          <w:tcPr>
            <w:tcW w:w="3120" w:type="dxa"/>
            <w:vAlign w:val="center"/>
          </w:tcPr>
          <w:p w14:paraId="41CA5DE0" w14:textId="77777777" w:rsidR="00746B27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  <w:color w:val="496BB2"/>
              </w:rPr>
            </w:pPr>
            <w:r>
              <w:rPr>
                <w:rFonts w:ascii="Open Sans" w:eastAsia="Open Sans" w:hAnsi="Open Sans" w:cs="Open Sans"/>
              </w:rPr>
              <w:t xml:space="preserve"> KENZI ROSE GARDEN</w:t>
            </w:r>
            <w:r>
              <w:rPr>
                <w:rFonts w:ascii="Open Sans" w:eastAsia="Open Sans" w:hAnsi="Open Sans" w:cs="Open Sans"/>
                <w:b/>
                <w:bCs/>
                <w:color w:val="4F81BD"/>
              </w:rPr>
              <w:t xml:space="preserve"> //</w:t>
            </w:r>
            <w:r>
              <w:rPr>
                <w:rFonts w:ascii="Open Sans" w:eastAsia="Open Sans" w:hAnsi="Open Sans" w:cs="Open Sans"/>
              </w:rPr>
              <w:t xml:space="preserve"> KENZI MENARA PALACE</w:t>
            </w:r>
            <w:r>
              <w:rPr>
                <w:rFonts w:ascii="Open Sans" w:eastAsia="Open Sans" w:hAnsi="Open Sans" w:cs="Open Sans"/>
                <w:b/>
                <w:bCs/>
              </w:rPr>
              <w:t>*</w:t>
            </w:r>
          </w:p>
        </w:tc>
      </w:tr>
      <w:tr w:rsidR="00746B27" w14:paraId="5EE083CD" w14:textId="77777777" w:rsidTr="00746B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526DFBFC" w14:textId="77777777" w:rsidR="00746B27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496BB2"/>
              </w:rPr>
            </w:pPr>
            <w:proofErr w:type="gramStart"/>
            <w:r>
              <w:rPr>
                <w:rFonts w:ascii="Open Sans" w:eastAsia="Open Sans" w:hAnsi="Open Sans" w:cs="Open Sans"/>
              </w:rPr>
              <w:t>ZAGORA  CAMPAMENTO</w:t>
            </w:r>
            <w:proofErr w:type="gramEnd"/>
          </w:p>
        </w:tc>
        <w:tc>
          <w:tcPr>
            <w:tcW w:w="2940" w:type="dxa"/>
            <w:vAlign w:val="center"/>
          </w:tcPr>
          <w:p w14:paraId="6068D90C" w14:textId="77777777" w:rsidR="00746B27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JAIMA EN DUNAS</w:t>
            </w:r>
          </w:p>
        </w:tc>
        <w:tc>
          <w:tcPr>
            <w:tcW w:w="2835" w:type="dxa"/>
            <w:vAlign w:val="center"/>
          </w:tcPr>
          <w:p w14:paraId="315B8DC8" w14:textId="77777777" w:rsidR="00746B27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JAIMA EN DUNAS</w:t>
            </w:r>
          </w:p>
        </w:tc>
        <w:tc>
          <w:tcPr>
            <w:tcW w:w="3120" w:type="dxa"/>
            <w:vAlign w:val="center"/>
          </w:tcPr>
          <w:p w14:paraId="205B0521" w14:textId="77777777" w:rsidR="00746B27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JAIMA DE LUJO EN DUNAS</w:t>
            </w:r>
          </w:p>
        </w:tc>
      </w:tr>
    </w:tbl>
    <w:p w14:paraId="6E460BD8" w14:textId="77777777" w:rsidR="00746B2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  <w:color w:val="000000"/>
        </w:rPr>
        <w:t>NOTAS IMPORTANTES: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10414805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color w:val="000000"/>
        </w:rPr>
        <w:t>El tour opera con un mínimo de 02 pasajeros.</w:t>
      </w:r>
    </w:p>
    <w:p w14:paraId="3374A6AF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(**)</w:t>
      </w:r>
      <w:r>
        <w:rPr>
          <w:rFonts w:ascii="Open Sans" w:eastAsia="Open Sans" w:hAnsi="Open Sans" w:cs="Open Sans"/>
          <w:color w:val="000000"/>
        </w:rPr>
        <w:t xml:space="preserve"> Consultar tarifas durante Cruce de Temporada, Navidad, Fin de Año, Semana Santa, Fechas Especiales e itinerario definitivo según día de salida.</w:t>
      </w:r>
    </w:p>
    <w:p w14:paraId="1D2B4A43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Suplemento Cena fin de año </w:t>
      </w:r>
      <w:r>
        <w:rPr>
          <w:rFonts w:ascii="Open Sans" w:eastAsia="Open Sans" w:hAnsi="Open Sans" w:cs="Open Sans"/>
          <w:b/>
          <w:bCs/>
        </w:rPr>
        <w:t>Obligatoria</w:t>
      </w:r>
      <w:r>
        <w:rPr>
          <w:rFonts w:ascii="Open Sans" w:eastAsia="Open Sans" w:hAnsi="Open Sans" w:cs="Open Sans"/>
        </w:rPr>
        <w:t xml:space="preserve"> 155 € por persona para categoría Turista Superior.</w:t>
      </w:r>
    </w:p>
    <w:p w14:paraId="20CCB925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Suplemento Cena fin de año </w:t>
      </w:r>
      <w:r>
        <w:rPr>
          <w:rFonts w:ascii="Open Sans" w:eastAsia="Open Sans" w:hAnsi="Open Sans" w:cs="Open Sans"/>
          <w:b/>
          <w:bCs/>
        </w:rPr>
        <w:t>Obligatorio</w:t>
      </w:r>
      <w:r>
        <w:rPr>
          <w:rFonts w:ascii="Open Sans" w:eastAsia="Open Sans" w:hAnsi="Open Sans" w:cs="Open Sans"/>
        </w:rPr>
        <w:t xml:space="preserve"> 285 € por persona para categoría Primera y Primera Superior.</w:t>
      </w:r>
    </w:p>
    <w:p w14:paraId="68E77AE2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La cadena de Ryad Mogador no sirve alcohol</w:t>
      </w:r>
      <w:r>
        <w:rPr>
          <w:rFonts w:ascii="Open Sans" w:eastAsia="Open Sans" w:hAnsi="Open Sans" w:cs="Open Sans"/>
        </w:rPr>
        <w:t>.</w:t>
      </w:r>
    </w:p>
    <w:p w14:paraId="13622405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El hotel KENZI MENARA PALACE</w:t>
      </w:r>
      <w:r>
        <w:rPr>
          <w:rFonts w:ascii="Open Sans" w:eastAsia="Open Sans" w:hAnsi="Open Sans" w:cs="Open Sans"/>
          <w:b/>
          <w:bCs/>
        </w:rPr>
        <w:t>*</w:t>
      </w:r>
      <w:r>
        <w:rPr>
          <w:rFonts w:ascii="Open Sans" w:eastAsia="Open Sans" w:hAnsi="Open Sans" w:cs="Open Sans"/>
        </w:rPr>
        <w:t>, se contempla en la temporada nov 2026 - oct 2027.</w:t>
      </w:r>
    </w:p>
    <w:p w14:paraId="370C8738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 xml:space="preserve">Los circuitos con </w:t>
      </w:r>
      <w:r>
        <w:rPr>
          <w:rFonts w:ascii="Open Sans" w:eastAsia="Open Sans" w:hAnsi="Open Sans" w:cs="Open Sans"/>
          <w:b/>
          <w:bCs/>
        </w:rPr>
        <w:t>7 participantes o menos</w:t>
      </w:r>
      <w:r>
        <w:rPr>
          <w:rFonts w:ascii="Open Sans" w:eastAsia="Open Sans" w:hAnsi="Open Sans" w:cs="Open Sans"/>
        </w:rPr>
        <w:t xml:space="preserve"> se realizarán con </w:t>
      </w:r>
      <w:r>
        <w:rPr>
          <w:rFonts w:ascii="Open Sans" w:eastAsia="Open Sans" w:hAnsi="Open Sans" w:cs="Open Sans"/>
          <w:b/>
          <w:bCs/>
        </w:rPr>
        <w:t>chofer de habla hispana</w:t>
      </w:r>
      <w:r>
        <w:rPr>
          <w:rFonts w:ascii="Open Sans" w:eastAsia="Open Sans" w:hAnsi="Open Sans" w:cs="Open Sans"/>
        </w:rPr>
        <w:t xml:space="preserve"> (sujeto a disponibilidad), además de </w:t>
      </w:r>
      <w:r>
        <w:rPr>
          <w:rFonts w:ascii="Open Sans" w:eastAsia="Open Sans" w:hAnsi="Open Sans" w:cs="Open Sans"/>
          <w:b/>
          <w:bCs/>
        </w:rPr>
        <w:t>guías locales en las principales ciudades visitadas</w:t>
      </w:r>
      <w:r>
        <w:rPr>
          <w:rFonts w:ascii="Open Sans" w:eastAsia="Open Sans" w:hAnsi="Open Sans" w:cs="Open Sans"/>
        </w:rPr>
        <w:t xml:space="preserve">. </w:t>
      </w:r>
    </w:p>
    <w:p w14:paraId="76AC3A0B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El paseo en dromedario se realiza al atardecer del día de llegada o al amanecer del día siguiente. (Dependiendo de las condiciones climatológicas y época del año)</w:t>
      </w:r>
    </w:p>
    <w:p w14:paraId="483BBBDF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Los pasajeros</w:t>
      </w:r>
      <w:r>
        <w:rPr>
          <w:rFonts w:ascii="Open Sans" w:eastAsia="Open Sans" w:hAnsi="Open Sans" w:cs="Open Sans"/>
          <w:color w:val="000000"/>
        </w:rPr>
        <w:t xml:space="preserve"> con llegada a Marruecos después de las </w:t>
      </w:r>
      <w:r>
        <w:rPr>
          <w:rFonts w:ascii="Open Sans" w:eastAsia="Open Sans" w:hAnsi="Open Sans" w:cs="Open Sans"/>
          <w:b/>
          <w:bCs/>
          <w:color w:val="000000"/>
        </w:rPr>
        <w:t>20:00 horas</w:t>
      </w:r>
      <w:r>
        <w:rPr>
          <w:rFonts w:ascii="Open Sans" w:eastAsia="Open Sans" w:hAnsi="Open Sans" w:cs="Open Sans"/>
          <w:color w:val="000000"/>
        </w:rPr>
        <w:t xml:space="preserve"> no recibirán la cena del primer día, al estar cerrado el restaurante del hotel.</w:t>
      </w:r>
    </w:p>
    <w:p w14:paraId="36A327DD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 xml:space="preserve">El organizador no se hace responsable si algún monumento se </w:t>
      </w:r>
      <w:r>
        <w:rPr>
          <w:rFonts w:ascii="Open Sans" w:eastAsia="Open Sans" w:hAnsi="Open Sans" w:cs="Open Sans"/>
        </w:rPr>
        <w:t>encuentra</w:t>
      </w:r>
      <w:r>
        <w:rPr>
          <w:rFonts w:ascii="Open Sans" w:eastAsia="Open Sans" w:hAnsi="Open Sans" w:cs="Open Sans"/>
          <w:color w:val="000000"/>
        </w:rPr>
        <w:t xml:space="preserve"> cerrado, por fiesta familiar, local o nacional.</w:t>
      </w:r>
    </w:p>
    <w:p w14:paraId="2C3D1890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Pasajeros con restricciones </w:t>
      </w:r>
      <w:r>
        <w:rPr>
          <w:rFonts w:ascii="Open Sans" w:eastAsia="Open Sans" w:hAnsi="Open Sans" w:cs="Open Sans"/>
        </w:rPr>
        <w:t>alimenticias</w:t>
      </w:r>
      <w:r>
        <w:rPr>
          <w:rFonts w:ascii="Open Sans" w:eastAsia="Open Sans" w:hAnsi="Open Sans" w:cs="Open Sans"/>
          <w:color w:val="000000"/>
        </w:rPr>
        <w:t xml:space="preserve"> (alergias/celiaquía): Nos comprometemos a notificar a los hoteles. Sin embargo, la agencia no se hace responsable por incidencias de salud durante el viaje; cualquier eventualidad deberá gestionarse directamente con su seguro de viaje.</w:t>
      </w:r>
    </w:p>
    <w:p w14:paraId="3EE40688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Por condiciones climáticas invernales, especialmente en el sur de Marruecos, los itinerarios pueden modificarse. Intentaremos cumplir el programa en lo posible, pero no aplicarán reembolsos por servicios no brindados debido a causas de fuerza mayor.</w:t>
      </w:r>
    </w:p>
    <w:p w14:paraId="4CDB6E6A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El orden de los circuitos puede variar sin alterar el contenido del programa.</w:t>
      </w:r>
    </w:p>
    <w:p w14:paraId="1927BEA3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En caso de accidente, robo, enfermedad o cualquier tipo de incidente, el Cliente está obligado a contactar inmediatamente con su seguro. Este, le </w:t>
      </w:r>
      <w:r>
        <w:rPr>
          <w:rFonts w:ascii="Open Sans" w:eastAsia="Open Sans" w:hAnsi="Open Sans" w:cs="Open Sans"/>
        </w:rPr>
        <w:t>informará</w:t>
      </w:r>
      <w:r>
        <w:rPr>
          <w:rFonts w:ascii="Open Sans" w:eastAsia="Open Sans" w:hAnsi="Open Sans" w:cs="Open Sans"/>
          <w:color w:val="000000"/>
        </w:rPr>
        <w:t xml:space="preserve"> de los pasos a seguir. Nunca el organizador puede intervenir entre las relaciones del cliente con su seguro. Cualquier ayuda del organizador a nivel de idioma e información se hará de forma desinteresada dentro de sus posibilidades sin que ello sea una obligación adquirida.</w:t>
      </w:r>
      <w:r>
        <w:rPr>
          <w:color w:val="000000"/>
        </w:rPr>
        <w:t xml:space="preserve"> </w:t>
      </w:r>
    </w:p>
    <w:p w14:paraId="24C93CCC" w14:textId="77777777" w:rsidR="00746B2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El organizador no garantiza ningún tipo de servicio que no fuera contratado con el mismo. Así mismo, no es responsable de lo pactado entre clientes y cualquier </w:t>
      </w:r>
      <w:r>
        <w:rPr>
          <w:rFonts w:ascii="Open Sans" w:eastAsia="Open Sans" w:hAnsi="Open Sans" w:cs="Open Sans"/>
        </w:rPr>
        <w:t>tipo de prestatario</w:t>
      </w:r>
      <w:r>
        <w:rPr>
          <w:rFonts w:ascii="Open Sans" w:eastAsia="Open Sans" w:hAnsi="Open Sans" w:cs="Open Sans"/>
          <w:color w:val="000000"/>
        </w:rPr>
        <w:t>, bien sean turísticos, artesanales o de cualquier otra índole. Al mismo tiempo que no garantiza: calidad, autenticidad y formas pactadas para el envío a su ciudad de origen.</w:t>
      </w:r>
    </w:p>
    <w:p w14:paraId="572E1FD2" w14:textId="77777777" w:rsidR="00746B27" w:rsidRDefault="00746B27">
      <w:pPr>
        <w:rPr>
          <w:rFonts w:ascii="Open Sans" w:eastAsia="Open Sans" w:hAnsi="Open Sans" w:cs="Open Sans"/>
        </w:rPr>
      </w:pPr>
    </w:p>
    <w:sectPr w:rsidR="00746B27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D90F3" w14:textId="77777777" w:rsidR="001C1CEC" w:rsidRDefault="001C1CEC">
      <w:pPr>
        <w:spacing w:after="0" w:line="240" w:lineRule="auto"/>
      </w:pPr>
      <w:r>
        <w:separator/>
      </w:r>
    </w:p>
  </w:endnote>
  <w:endnote w:type="continuationSeparator" w:id="0">
    <w:p w14:paraId="1474CE2F" w14:textId="77777777" w:rsidR="001C1CEC" w:rsidRDefault="001C1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463D980-E8D5-4272-81DF-100186A55D5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EE83EA-21A9-4376-8864-882CD996B9AD}"/>
    <w:embedBold r:id="rId3" w:fontKey="{9A83378C-E4E7-4418-B5CB-08CAB478C9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3EB6924-DB97-4933-ACA5-4B8DE72026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D3B4568-98EA-454F-BE58-3D43074BECA7}"/>
    <w:embedBold r:id="rId6" w:fontKey="{F98170FB-09B0-45BA-BC6D-C3D006509A15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8BAAD724-8BDF-4DE7-AA71-78B3FFCA247F}"/>
    <w:embedBold r:id="rId8" w:fontKey="{2DE683BF-E088-4C3E-9414-CFAC7208B1E2}"/>
    <w:embedItalic r:id="rId9" w:fontKey="{294BEC41-2DE5-4335-BD83-DC23519F79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9C70" w14:textId="77777777" w:rsidR="00746B2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E3AA655" wp14:editId="3B0BF1E8">
          <wp:extent cx="5608320" cy="6694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5000"/>
                  </a:blip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9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F668D" w14:textId="77777777" w:rsidR="001C1CEC" w:rsidRDefault="001C1CEC">
      <w:pPr>
        <w:spacing w:after="0" w:line="240" w:lineRule="auto"/>
      </w:pPr>
      <w:r>
        <w:separator/>
      </w:r>
    </w:p>
  </w:footnote>
  <w:footnote w:type="continuationSeparator" w:id="0">
    <w:p w14:paraId="3F3AB8A9" w14:textId="77777777" w:rsidR="001C1CEC" w:rsidRDefault="001C1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A9FC" w14:textId="77777777" w:rsidR="00746B2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  <w:rPr>
        <w:color w:val="000000"/>
      </w:rPr>
    </w:pPr>
    <w:r>
      <w:rPr>
        <w:color w:val="000000"/>
      </w:rPr>
      <w:t xml:space="preserve">              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54EDDEC1" wp14:editId="448765A9">
          <wp:simplePos x="0" y="0"/>
          <wp:positionH relativeFrom="column">
            <wp:posOffset>-1200149</wp:posOffset>
          </wp:positionH>
          <wp:positionV relativeFrom="paragraph">
            <wp:posOffset>0</wp:posOffset>
          </wp:positionV>
          <wp:extent cx="3438852" cy="133772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953CC2E" wp14:editId="3ECCB4A3">
          <wp:simplePos x="0" y="0"/>
          <wp:positionH relativeFrom="column">
            <wp:posOffset>4724400</wp:posOffset>
          </wp:positionH>
          <wp:positionV relativeFrom="paragraph">
            <wp:posOffset>28575</wp:posOffset>
          </wp:positionV>
          <wp:extent cx="1285240" cy="1305560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33F6FF" w14:textId="77777777" w:rsidR="00746B27" w:rsidRDefault="00746B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</w:pPr>
  </w:p>
  <w:p w14:paraId="0B97754C" w14:textId="77777777" w:rsidR="00746B27" w:rsidRDefault="00746B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</w:pPr>
  </w:p>
  <w:p w14:paraId="5120366F" w14:textId="77777777" w:rsidR="00746B27" w:rsidRDefault="00746B27" w:rsidP="009E0C1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14:paraId="1B62DD5F" w14:textId="77777777" w:rsidR="009E0C18" w:rsidRDefault="009E0C18" w:rsidP="009E0C1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4C2B"/>
    <w:multiLevelType w:val="multilevel"/>
    <w:tmpl w:val="8D3E25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CA1088"/>
    <w:multiLevelType w:val="multilevel"/>
    <w:tmpl w:val="ECD438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203F9D"/>
    <w:multiLevelType w:val="multilevel"/>
    <w:tmpl w:val="BEF080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21248429">
    <w:abstractNumId w:val="2"/>
  </w:num>
  <w:num w:numId="2" w16cid:durableId="1619532881">
    <w:abstractNumId w:val="0"/>
  </w:num>
  <w:num w:numId="3" w16cid:durableId="264579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B27"/>
    <w:rsid w:val="001C1CEC"/>
    <w:rsid w:val="00746B27"/>
    <w:rsid w:val="007D61E1"/>
    <w:rsid w:val="009E0C18"/>
    <w:rsid w:val="00DC18E8"/>
    <w:rsid w:val="00F53BF7"/>
    <w:rsid w:val="00FC3B06"/>
    <w:rsid w:val="00FD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421DC"/>
  <w15:docId w15:val="{47B0388D-4A9C-4D24-955A-99653E39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9E0C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0C18"/>
  </w:style>
  <w:style w:type="paragraph" w:styleId="Piedepgina">
    <w:name w:val="footer"/>
    <w:basedOn w:val="Normal"/>
    <w:link w:val="PiedepginaCar"/>
    <w:uiPriority w:val="99"/>
    <w:unhideWhenUsed/>
    <w:rsid w:val="009E0C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YzRKhDwxRf2tEhuJx0hhJwR2bQ==">CgMxLjAaHQoBMBIYChYIB0ISCglPcGVuIFNhbnMSBUFyaWFsOAByITFPajNPYl9tNkpvT0JMM2xpaFB3aGQyOE9XWE5FeEdjSQ==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1280</Words>
  <Characters>7043</Characters>
  <Application>Microsoft Office Word</Application>
  <DocSecurity>0</DocSecurity>
  <Lines>58</Lines>
  <Paragraphs>16</Paragraphs>
  <ScaleCrop>false</ScaleCrop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Prisma xxxx</cp:lastModifiedBy>
  <cp:revision>4</cp:revision>
  <dcterms:created xsi:type="dcterms:W3CDTF">2026-08-17T05:36:00Z</dcterms:created>
  <dcterms:modified xsi:type="dcterms:W3CDTF">2026-08-17T05:48:00Z</dcterms:modified>
</cp:coreProperties>
</file>